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13" w:rsidRPr="005E7513" w:rsidRDefault="009E4B76" w:rsidP="005E7513">
      <w:pPr>
        <w:shd w:val="clear" w:color="auto" w:fill="FFFFFF"/>
        <w:spacing w:after="0" w:line="240" w:lineRule="auto"/>
        <w:rPr>
          <w:rFonts w:ascii="Arial" w:eastAsia="Times New Roman" w:hAnsi="Arial" w:cs="Arial"/>
          <w:color w:val="444444"/>
          <w:sz w:val="24"/>
          <w:szCs w:val="24"/>
          <w:lang w:eastAsia="it-IT"/>
        </w:rPr>
      </w:pPr>
      <w:bookmarkStart w:id="0" w:name="_GoBack"/>
      <w:r>
        <w:rPr>
          <w:rFonts w:ascii="Arial" w:eastAsia="Times New Roman" w:hAnsi="Arial" w:cs="Arial"/>
          <w:color w:val="444444"/>
          <w:sz w:val="24"/>
          <w:szCs w:val="24"/>
          <w:lang w:eastAsia="it-IT"/>
        </w:rPr>
        <w:t>E’ certo che i</w:t>
      </w:r>
      <w:r w:rsidR="005E7513" w:rsidRPr="005E7513">
        <w:rPr>
          <w:rFonts w:ascii="Arial" w:eastAsia="Times New Roman" w:hAnsi="Arial" w:cs="Arial"/>
          <w:color w:val="444444"/>
          <w:sz w:val="24"/>
          <w:szCs w:val="24"/>
          <w:lang w:eastAsia="it-IT"/>
        </w:rPr>
        <w:t xml:space="preserve"> probiotici fanno bene alla salute?</w:t>
      </w:r>
      <w:r>
        <w:rPr>
          <w:rFonts w:ascii="Arial" w:eastAsia="Times New Roman" w:hAnsi="Arial" w:cs="Arial"/>
          <w:color w:val="444444"/>
          <w:sz w:val="24"/>
          <w:szCs w:val="24"/>
          <w:lang w:eastAsia="it-IT"/>
        </w:rPr>
        <w:t xml:space="preserve">  E con quali meccanismi ?</w:t>
      </w:r>
    </w:p>
    <w:p w:rsidR="005E7513" w:rsidRDefault="005E7513" w:rsidP="005E7513">
      <w:pPr>
        <w:shd w:val="clear" w:color="auto" w:fill="FFFFFF"/>
        <w:spacing w:after="0" w:line="240" w:lineRule="auto"/>
        <w:textAlignment w:val="baseline"/>
        <w:rPr>
          <w:rFonts w:ascii="Arial" w:eastAsia="Times New Roman" w:hAnsi="Arial" w:cs="Arial"/>
          <w:color w:val="444444"/>
          <w:sz w:val="24"/>
          <w:szCs w:val="24"/>
          <w:lang w:eastAsia="it-IT"/>
        </w:rPr>
      </w:pPr>
    </w:p>
    <w:p w:rsidR="005E7513" w:rsidRPr="005E7513" w:rsidRDefault="005E7513" w:rsidP="005E7513">
      <w:pPr>
        <w:shd w:val="clear" w:color="auto" w:fill="FFFFFF"/>
        <w:spacing w:after="0" w:line="240" w:lineRule="auto"/>
        <w:textAlignment w:val="baseline"/>
        <w:rPr>
          <w:rFonts w:ascii="Arial" w:eastAsia="Times New Roman" w:hAnsi="Arial" w:cs="Arial"/>
          <w:color w:val="444444"/>
          <w:sz w:val="24"/>
          <w:szCs w:val="24"/>
          <w:lang w:eastAsia="it-IT"/>
        </w:rPr>
      </w:pPr>
      <w:r w:rsidRPr="005E7513">
        <w:rPr>
          <w:rFonts w:ascii="Arial" w:eastAsia="Times New Roman" w:hAnsi="Arial" w:cs="Arial"/>
          <w:color w:val="444444"/>
          <w:sz w:val="24"/>
          <w:szCs w:val="24"/>
          <w:lang w:eastAsia="it-IT"/>
        </w:rPr>
        <w:t xml:space="preserve">La ricerca </w:t>
      </w:r>
      <w:r w:rsidR="009E4B76">
        <w:rPr>
          <w:rFonts w:ascii="Arial" w:eastAsia="Times New Roman" w:hAnsi="Arial" w:cs="Arial"/>
          <w:color w:val="444444"/>
          <w:sz w:val="24"/>
          <w:szCs w:val="24"/>
          <w:lang w:eastAsia="it-IT"/>
        </w:rPr>
        <w:t xml:space="preserve">sul tema </w:t>
      </w:r>
      <w:r w:rsidRPr="005E7513">
        <w:rPr>
          <w:rFonts w:ascii="Arial" w:eastAsia="Times New Roman" w:hAnsi="Arial" w:cs="Arial"/>
          <w:color w:val="444444"/>
          <w:sz w:val="24"/>
          <w:szCs w:val="24"/>
          <w:lang w:eastAsia="it-IT"/>
        </w:rPr>
        <w:t>è divisa in due studi, ciascuno con due gruppi di volontari, i cui esiti sono</w:t>
      </w:r>
      <w:r w:rsidR="009E4B76">
        <w:rPr>
          <w:rFonts w:ascii="Arial" w:eastAsia="Times New Roman" w:hAnsi="Arial" w:cs="Arial"/>
          <w:color w:val="444444"/>
          <w:sz w:val="24"/>
          <w:szCs w:val="24"/>
          <w:lang w:eastAsia="it-IT"/>
        </w:rPr>
        <w:t xml:space="preserve"> stati pubblicati sulla rivista  </w:t>
      </w:r>
      <w:r w:rsidRPr="005E7513">
        <w:rPr>
          <w:rFonts w:ascii="inherit" w:eastAsia="Times New Roman" w:hAnsi="inherit" w:cs="Arial"/>
          <w:i/>
          <w:iCs/>
          <w:color w:val="444444"/>
          <w:sz w:val="24"/>
          <w:szCs w:val="24"/>
          <w:bdr w:val="none" w:sz="0" w:space="0" w:color="auto" w:frame="1"/>
          <w:lang w:eastAsia="it-IT"/>
        </w:rPr>
        <w:t>Cell</w:t>
      </w:r>
      <w:r w:rsidRPr="005E7513">
        <w:rPr>
          <w:rFonts w:ascii="Arial" w:eastAsia="Times New Roman" w:hAnsi="Arial" w:cs="Arial"/>
          <w:color w:val="444444"/>
          <w:sz w:val="24"/>
          <w:szCs w:val="24"/>
          <w:lang w:eastAsia="it-IT"/>
        </w:rPr>
        <w:t>. Il primo ha analizzato quanto i probiotici da banco fossero in grado di attecchire bene in un intestino sano, il secondo quanto potessero effettivamente aiutare soggetti convalescenti a riprendersi dopo una cura a base di antibiotici.</w:t>
      </w:r>
    </w:p>
    <w:p w:rsidR="005E7513" w:rsidRPr="005E7513" w:rsidRDefault="005E7513" w:rsidP="005E7513">
      <w:pPr>
        <w:spacing w:after="0" w:line="240" w:lineRule="auto"/>
        <w:rPr>
          <w:rFonts w:ascii="Times New Roman" w:eastAsia="Times New Roman" w:hAnsi="Times New Roman" w:cs="Times New Roman"/>
          <w:sz w:val="24"/>
          <w:szCs w:val="24"/>
          <w:lang w:eastAsia="it-IT"/>
        </w:rPr>
      </w:pPr>
      <w:r w:rsidRPr="005E7513">
        <w:rPr>
          <w:rFonts w:ascii="Arial" w:eastAsia="Times New Roman" w:hAnsi="Arial" w:cs="Arial"/>
          <w:color w:val="444444"/>
          <w:sz w:val="24"/>
          <w:szCs w:val="24"/>
          <w:lang w:eastAsia="it-IT"/>
        </w:rPr>
        <w:t>Nel primo studio, ai partecipanti è stato s</w:t>
      </w:r>
      <w:r w:rsidR="00B720ED">
        <w:rPr>
          <w:rFonts w:ascii="Arial" w:eastAsia="Times New Roman" w:hAnsi="Arial" w:cs="Arial"/>
          <w:color w:val="444444"/>
          <w:sz w:val="24"/>
          <w:szCs w:val="24"/>
          <w:lang w:eastAsia="it-IT"/>
        </w:rPr>
        <w:t xml:space="preserve">omministrato rispettivamente un probiotico commerciale </w:t>
      </w:r>
      <w:r w:rsidRPr="005E7513">
        <w:rPr>
          <w:rFonts w:ascii="Arial" w:eastAsia="Times New Roman" w:hAnsi="Arial" w:cs="Arial"/>
          <w:color w:val="444444"/>
          <w:sz w:val="24"/>
          <w:szCs w:val="24"/>
          <w:lang w:eastAsia="it-IT"/>
        </w:rPr>
        <w:t>o un placebo, prima che i loro batteri intestin</w:t>
      </w:r>
      <w:r w:rsidR="00B720ED">
        <w:rPr>
          <w:rFonts w:ascii="Arial" w:eastAsia="Times New Roman" w:hAnsi="Arial" w:cs="Arial"/>
          <w:color w:val="444444"/>
          <w:sz w:val="24"/>
          <w:szCs w:val="24"/>
          <w:lang w:eastAsia="it-IT"/>
        </w:rPr>
        <w:t xml:space="preserve">ali fossero esaminati utilizzando </w:t>
      </w:r>
      <w:r w:rsidRPr="005E7513">
        <w:rPr>
          <w:rFonts w:ascii="Arial" w:eastAsia="Times New Roman" w:hAnsi="Arial" w:cs="Arial"/>
          <w:color w:val="444444"/>
          <w:sz w:val="24"/>
          <w:szCs w:val="24"/>
          <w:lang w:eastAsia="it-IT"/>
        </w:rPr>
        <w:t xml:space="preserve"> un'endoscopia e una colonscopia del tratto superiore.</w:t>
      </w:r>
    </w:p>
    <w:p w:rsidR="005E7513" w:rsidRPr="005E7513" w:rsidRDefault="005E7513" w:rsidP="005E7513">
      <w:pPr>
        <w:shd w:val="clear" w:color="auto" w:fill="FFFFFF"/>
        <w:spacing w:after="0" w:line="240" w:lineRule="auto"/>
        <w:textAlignment w:val="baseline"/>
        <w:rPr>
          <w:rFonts w:ascii="Arial" w:eastAsia="Times New Roman" w:hAnsi="Arial" w:cs="Arial"/>
          <w:color w:val="444444"/>
          <w:sz w:val="24"/>
          <w:szCs w:val="24"/>
          <w:lang w:eastAsia="it-IT"/>
        </w:rPr>
      </w:pPr>
      <w:r w:rsidRPr="005E7513">
        <w:rPr>
          <w:rFonts w:ascii="Arial" w:eastAsia="Times New Roman" w:hAnsi="Arial" w:cs="Arial"/>
          <w:color w:val="444444"/>
          <w:sz w:val="24"/>
          <w:szCs w:val="24"/>
          <w:lang w:eastAsia="it-IT"/>
        </w:rPr>
        <w:t>Il team di ricerca ha notato che i batteri del primo gruppo si comportavano in modo del tutto diverso a seconda del soggetto che li assumeva. Da qui la nascita del termine "resistenti" per gli individui per cui i batteri si spostavano semplicemente da un'estremità all'altra </w:t>
      </w:r>
      <w:r w:rsidRPr="005E7513">
        <w:rPr>
          <w:rFonts w:ascii="inherit" w:eastAsia="Times New Roman" w:hAnsi="inherit" w:cs="Arial"/>
          <w:b/>
          <w:bCs/>
          <w:color w:val="333333"/>
          <w:sz w:val="24"/>
          <w:szCs w:val="24"/>
          <w:bdr w:val="none" w:sz="0" w:space="0" w:color="auto" w:frame="1"/>
          <w:lang w:eastAsia="it-IT"/>
        </w:rPr>
        <w:t>senza mai riuscire a colonizzare l'intestino</w:t>
      </w:r>
      <w:r w:rsidRPr="005E7513">
        <w:rPr>
          <w:rFonts w:ascii="Arial" w:eastAsia="Times New Roman" w:hAnsi="Arial" w:cs="Arial"/>
          <w:color w:val="444444"/>
          <w:sz w:val="24"/>
          <w:szCs w:val="24"/>
          <w:lang w:eastAsia="it-IT"/>
        </w:rPr>
        <w:t xml:space="preserve"> e quindi senza apportare alcun tipo di beneficio, ma anche di quello "persistenti" per chi invece aveva avuto cambiamenti nel proprio </w:t>
      </w:r>
      <w:proofErr w:type="spellStart"/>
      <w:r w:rsidRPr="005E7513">
        <w:rPr>
          <w:rFonts w:ascii="Arial" w:eastAsia="Times New Roman" w:hAnsi="Arial" w:cs="Arial"/>
          <w:color w:val="444444"/>
          <w:sz w:val="24"/>
          <w:szCs w:val="24"/>
          <w:lang w:eastAsia="it-IT"/>
        </w:rPr>
        <w:t>microbioma</w:t>
      </w:r>
      <w:proofErr w:type="spellEnd"/>
      <w:r w:rsidRPr="005E7513">
        <w:rPr>
          <w:rFonts w:ascii="Arial" w:eastAsia="Times New Roman" w:hAnsi="Arial" w:cs="Arial"/>
          <w:color w:val="444444"/>
          <w:sz w:val="24"/>
          <w:szCs w:val="24"/>
          <w:lang w:eastAsia="it-IT"/>
        </w:rPr>
        <w:t>.</w:t>
      </w:r>
      <w:r>
        <w:rPr>
          <w:rFonts w:ascii="Arial" w:eastAsia="Times New Roman" w:hAnsi="Arial" w:cs="Arial"/>
          <w:color w:val="444444"/>
          <w:sz w:val="24"/>
          <w:szCs w:val="24"/>
          <w:lang w:eastAsia="it-IT"/>
        </w:rPr>
        <w:t xml:space="preserve"> </w:t>
      </w:r>
      <w:r w:rsidRPr="005E7513">
        <w:rPr>
          <w:rFonts w:ascii="Arial" w:eastAsia="Times New Roman" w:hAnsi="Arial" w:cs="Arial"/>
          <w:color w:val="444444"/>
          <w:sz w:val="24"/>
          <w:szCs w:val="24"/>
          <w:lang w:eastAsia="it-IT"/>
        </w:rPr>
        <w:t>Il che significa che uno stesso identico probiotico </w:t>
      </w:r>
      <w:r w:rsidRPr="005E7513">
        <w:rPr>
          <w:rFonts w:ascii="inherit" w:eastAsia="Times New Roman" w:hAnsi="inherit" w:cs="Arial"/>
          <w:b/>
          <w:bCs/>
          <w:color w:val="333333"/>
          <w:sz w:val="24"/>
          <w:szCs w:val="24"/>
          <w:bdr w:val="none" w:sz="0" w:space="0" w:color="auto" w:frame="1"/>
          <w:lang w:eastAsia="it-IT"/>
        </w:rPr>
        <w:t>potrebbe avere un effetto nullo</w:t>
      </w:r>
      <w:r w:rsidRPr="005E7513">
        <w:rPr>
          <w:rFonts w:ascii="Arial" w:eastAsia="Times New Roman" w:hAnsi="Arial" w:cs="Arial"/>
          <w:color w:val="444444"/>
          <w:sz w:val="24"/>
          <w:szCs w:val="24"/>
          <w:lang w:eastAsia="it-IT"/>
        </w:rPr>
        <w:t xml:space="preserve"> o </w:t>
      </w:r>
      <w:r w:rsidR="00002CD0">
        <w:rPr>
          <w:rFonts w:ascii="Arial" w:eastAsia="Times New Roman" w:hAnsi="Arial" w:cs="Arial"/>
          <w:color w:val="444444"/>
          <w:sz w:val="24"/>
          <w:szCs w:val="24"/>
          <w:lang w:eastAsia="it-IT"/>
        </w:rPr>
        <w:t xml:space="preserve">essere </w:t>
      </w:r>
      <w:r w:rsidRPr="005E7513">
        <w:rPr>
          <w:rFonts w:ascii="Arial" w:eastAsia="Times New Roman" w:hAnsi="Arial" w:cs="Arial"/>
          <w:color w:val="444444"/>
          <w:sz w:val="24"/>
          <w:szCs w:val="24"/>
          <w:lang w:eastAsia="it-IT"/>
        </w:rPr>
        <w:t xml:space="preserve">efficace a seconda della </w:t>
      </w:r>
      <w:r w:rsidR="00002CD0">
        <w:rPr>
          <w:rFonts w:ascii="Arial" w:eastAsia="Times New Roman" w:hAnsi="Arial" w:cs="Arial"/>
          <w:color w:val="444444"/>
          <w:sz w:val="24"/>
          <w:szCs w:val="24"/>
          <w:lang w:eastAsia="it-IT"/>
        </w:rPr>
        <w:t xml:space="preserve">persona che lo assume. Quindi i probiotici fanno male o bene?: </w:t>
      </w:r>
      <w:r w:rsidRPr="005E7513">
        <w:rPr>
          <w:rFonts w:ascii="Arial" w:eastAsia="Times New Roman" w:hAnsi="Arial" w:cs="Arial"/>
          <w:color w:val="444444"/>
          <w:sz w:val="24"/>
          <w:szCs w:val="24"/>
          <w:lang w:eastAsia="it-IT"/>
        </w:rPr>
        <w:t xml:space="preserve"> dipende da chi li prende e al massimo</w:t>
      </w:r>
      <w:r w:rsidR="00002CD0">
        <w:rPr>
          <w:rFonts w:ascii="Arial" w:eastAsia="Times New Roman" w:hAnsi="Arial" w:cs="Arial"/>
          <w:color w:val="444444"/>
          <w:sz w:val="24"/>
          <w:szCs w:val="24"/>
          <w:lang w:eastAsia="it-IT"/>
        </w:rPr>
        <w:t xml:space="preserve"> non fanno nulla. Questo </w:t>
      </w:r>
      <w:r w:rsidRPr="005E7513">
        <w:rPr>
          <w:rFonts w:ascii="Arial" w:eastAsia="Times New Roman" w:hAnsi="Arial" w:cs="Arial"/>
          <w:color w:val="444444"/>
          <w:sz w:val="24"/>
          <w:szCs w:val="24"/>
          <w:lang w:eastAsia="it-IT"/>
        </w:rPr>
        <w:t>secondo i risultati del primo studio.</w:t>
      </w:r>
    </w:p>
    <w:p w:rsidR="005E7513" w:rsidRPr="005E7513" w:rsidRDefault="005E7513" w:rsidP="005E7513">
      <w:pPr>
        <w:spacing w:after="0" w:line="240" w:lineRule="auto"/>
        <w:rPr>
          <w:rFonts w:ascii="Times New Roman" w:eastAsia="Times New Roman" w:hAnsi="Times New Roman" w:cs="Times New Roman"/>
          <w:sz w:val="24"/>
          <w:szCs w:val="24"/>
          <w:lang w:eastAsia="it-IT"/>
        </w:rPr>
      </w:pPr>
    </w:p>
    <w:p w:rsidR="005E7513" w:rsidRPr="005E7513" w:rsidRDefault="00B720ED" w:rsidP="005E7513">
      <w:pPr>
        <w:shd w:val="clear" w:color="auto" w:fill="FFFFFF"/>
        <w:spacing w:after="0" w:line="240" w:lineRule="auto"/>
        <w:textAlignment w:val="baseline"/>
        <w:rPr>
          <w:rFonts w:ascii="Arial" w:eastAsia="Times New Roman" w:hAnsi="Arial" w:cs="Arial"/>
          <w:color w:val="444444"/>
          <w:sz w:val="24"/>
          <w:szCs w:val="24"/>
          <w:lang w:eastAsia="it-IT"/>
        </w:rPr>
      </w:pPr>
      <w:r>
        <w:rPr>
          <w:rFonts w:ascii="Arial" w:eastAsia="Times New Roman" w:hAnsi="Arial" w:cs="Arial"/>
          <w:color w:val="444444"/>
          <w:sz w:val="24"/>
          <w:szCs w:val="24"/>
          <w:lang w:eastAsia="it-IT"/>
        </w:rPr>
        <w:t>Nel secondo studio</w:t>
      </w:r>
      <w:r w:rsidR="005E7513" w:rsidRPr="005E7513">
        <w:rPr>
          <w:rFonts w:ascii="Arial" w:eastAsia="Times New Roman" w:hAnsi="Arial" w:cs="Arial"/>
          <w:color w:val="444444"/>
          <w:sz w:val="24"/>
          <w:szCs w:val="24"/>
          <w:lang w:eastAsia="it-IT"/>
        </w:rPr>
        <w:t>, b</w:t>
      </w:r>
      <w:r>
        <w:rPr>
          <w:rFonts w:ascii="Arial" w:eastAsia="Times New Roman" w:hAnsi="Arial" w:cs="Arial"/>
          <w:color w:val="444444"/>
          <w:sz w:val="24"/>
          <w:szCs w:val="24"/>
          <w:lang w:eastAsia="it-IT"/>
        </w:rPr>
        <w:t xml:space="preserve">en più complesso </w:t>
      </w:r>
      <w:r w:rsidR="005E7513" w:rsidRPr="005E7513">
        <w:rPr>
          <w:rFonts w:ascii="Arial" w:eastAsia="Times New Roman" w:hAnsi="Arial" w:cs="Arial"/>
          <w:color w:val="444444"/>
          <w:sz w:val="24"/>
          <w:szCs w:val="24"/>
          <w:lang w:eastAsia="it-IT"/>
        </w:rPr>
        <w:t xml:space="preserve"> i gruppi di volontari sono diventati tre, il classico placebo, quello con probiotici da banco e infine quello con </w:t>
      </w:r>
      <w:r w:rsidR="005E7513" w:rsidRPr="005E7513">
        <w:rPr>
          <w:rFonts w:ascii="Arial" w:eastAsia="Times New Roman" w:hAnsi="Arial" w:cs="Arial"/>
          <w:b/>
          <w:bCs/>
          <w:color w:val="333333"/>
          <w:sz w:val="24"/>
          <w:szCs w:val="24"/>
          <w:bdr w:val="none" w:sz="0" w:space="0" w:color="auto" w:frame="1"/>
          <w:lang w:eastAsia="it-IT"/>
        </w:rPr>
        <w:t>pro</w:t>
      </w:r>
      <w:r w:rsidR="00CC0B76">
        <w:rPr>
          <w:rFonts w:ascii="Arial" w:eastAsia="Times New Roman" w:hAnsi="Arial" w:cs="Arial"/>
          <w:b/>
          <w:bCs/>
          <w:color w:val="333333"/>
          <w:sz w:val="24"/>
          <w:szCs w:val="24"/>
          <w:bdr w:val="none" w:sz="0" w:space="0" w:color="auto" w:frame="1"/>
          <w:lang w:eastAsia="it-IT"/>
        </w:rPr>
        <w:t xml:space="preserve">biotici  ottenuti </w:t>
      </w:r>
      <w:r w:rsidR="005E7513" w:rsidRPr="005E7513">
        <w:rPr>
          <w:rFonts w:ascii="Arial" w:eastAsia="Times New Roman" w:hAnsi="Arial" w:cs="Arial"/>
          <w:b/>
          <w:bCs/>
          <w:color w:val="333333"/>
          <w:sz w:val="24"/>
          <w:szCs w:val="24"/>
          <w:bdr w:val="none" w:sz="0" w:space="0" w:color="auto" w:frame="1"/>
          <w:lang w:eastAsia="it-IT"/>
        </w:rPr>
        <w:t>da trapianto del batterio intestinale</w:t>
      </w:r>
      <w:r w:rsidR="00CC0B76">
        <w:rPr>
          <w:rFonts w:ascii="Arial" w:eastAsia="Times New Roman" w:hAnsi="Arial" w:cs="Arial"/>
          <w:color w:val="444444"/>
          <w:sz w:val="24"/>
          <w:szCs w:val="24"/>
          <w:lang w:eastAsia="it-IT"/>
        </w:rPr>
        <w:t xml:space="preserve"> </w:t>
      </w:r>
      <w:r w:rsidR="005E7513" w:rsidRPr="005E7513">
        <w:rPr>
          <w:rFonts w:ascii="Arial" w:eastAsia="Times New Roman" w:hAnsi="Arial" w:cs="Arial"/>
          <w:color w:val="444444"/>
          <w:sz w:val="24"/>
          <w:szCs w:val="24"/>
          <w:lang w:eastAsia="it-IT"/>
        </w:rPr>
        <w:t>dei singoli partecipanti.</w:t>
      </w:r>
    </w:p>
    <w:p w:rsidR="005E7513" w:rsidRPr="005E7513" w:rsidRDefault="005E7513" w:rsidP="005E7513">
      <w:pPr>
        <w:shd w:val="clear" w:color="auto" w:fill="FFFFFF"/>
        <w:spacing w:after="0" w:line="240" w:lineRule="auto"/>
        <w:textAlignment w:val="baseline"/>
        <w:rPr>
          <w:rFonts w:ascii="Arial" w:eastAsia="Times New Roman" w:hAnsi="Arial" w:cs="Arial"/>
          <w:color w:val="444444"/>
          <w:sz w:val="24"/>
          <w:szCs w:val="24"/>
          <w:lang w:eastAsia="it-IT"/>
        </w:rPr>
      </w:pPr>
      <w:r w:rsidRPr="005E7513">
        <w:rPr>
          <w:rFonts w:ascii="Arial" w:eastAsia="Times New Roman" w:hAnsi="Arial" w:cs="Arial"/>
          <w:color w:val="444444"/>
          <w:sz w:val="24"/>
          <w:szCs w:val="24"/>
          <w:lang w:eastAsia="it-IT"/>
        </w:rPr>
        <w:t xml:space="preserve">In questo caso gli esiti della ricerca sono stati ancora più interessanti. Il gruppo che aveva assunto probiotici commerciali ha visto una colonizzazione massiccia dei batteri dopo la cura </w:t>
      </w:r>
      <w:r w:rsidRPr="00CC0B76">
        <w:rPr>
          <w:rFonts w:ascii="Arial" w:eastAsia="Times New Roman" w:hAnsi="Arial" w:cs="Arial"/>
          <w:color w:val="444444"/>
          <w:sz w:val="24"/>
          <w:szCs w:val="24"/>
          <w:lang w:eastAsia="it-IT"/>
        </w:rPr>
        <w:t xml:space="preserve">a base di antibiotico, ma con il  </w:t>
      </w:r>
      <w:r w:rsidRPr="005E7513">
        <w:rPr>
          <w:rFonts w:ascii="Arial" w:eastAsia="Times New Roman" w:hAnsi="Arial" w:cs="Arial"/>
          <w:bCs/>
          <w:color w:val="333333"/>
          <w:sz w:val="24"/>
          <w:szCs w:val="24"/>
          <w:bdr w:val="none" w:sz="0" w:space="0" w:color="auto" w:frame="1"/>
          <w:lang w:eastAsia="it-IT"/>
        </w:rPr>
        <w:t>lato negativo</w:t>
      </w:r>
      <w:r w:rsidRPr="00CC0B76">
        <w:rPr>
          <w:rFonts w:ascii="Arial" w:eastAsia="Times New Roman" w:hAnsi="Arial" w:cs="Arial"/>
          <w:color w:val="444444"/>
          <w:sz w:val="24"/>
          <w:szCs w:val="24"/>
          <w:lang w:eastAsia="it-IT"/>
        </w:rPr>
        <w:t xml:space="preserve"> che i probiotici assunti </w:t>
      </w:r>
      <w:r w:rsidRPr="005E7513">
        <w:rPr>
          <w:rFonts w:ascii="Arial" w:eastAsia="Times New Roman" w:hAnsi="Arial" w:cs="Arial"/>
          <w:color w:val="444444"/>
          <w:sz w:val="24"/>
          <w:szCs w:val="24"/>
          <w:lang w:eastAsia="it-IT"/>
        </w:rPr>
        <w:t> </w:t>
      </w:r>
      <w:r w:rsidRPr="00CC0B76">
        <w:rPr>
          <w:rFonts w:ascii="Arial" w:eastAsia="Times New Roman" w:hAnsi="Arial" w:cs="Arial"/>
          <w:b/>
          <w:bCs/>
          <w:color w:val="333333"/>
          <w:sz w:val="24"/>
          <w:szCs w:val="24"/>
          <w:bdr w:val="none" w:sz="0" w:space="0" w:color="auto" w:frame="1"/>
          <w:lang w:eastAsia="it-IT"/>
        </w:rPr>
        <w:t xml:space="preserve">impediscono </w:t>
      </w:r>
      <w:r w:rsidRPr="005E7513">
        <w:rPr>
          <w:rFonts w:ascii="Arial" w:eastAsia="Times New Roman" w:hAnsi="Arial" w:cs="Arial"/>
          <w:b/>
          <w:bCs/>
          <w:color w:val="333333"/>
          <w:sz w:val="24"/>
          <w:szCs w:val="24"/>
          <w:bdr w:val="none" w:sz="0" w:space="0" w:color="auto" w:frame="1"/>
          <w:lang w:eastAsia="it-IT"/>
        </w:rPr>
        <w:t xml:space="preserve"> al </w:t>
      </w:r>
      <w:proofErr w:type="spellStart"/>
      <w:r w:rsidRPr="005E7513">
        <w:rPr>
          <w:rFonts w:ascii="Arial" w:eastAsia="Times New Roman" w:hAnsi="Arial" w:cs="Arial"/>
          <w:b/>
          <w:bCs/>
          <w:color w:val="333333"/>
          <w:sz w:val="24"/>
          <w:szCs w:val="24"/>
          <w:bdr w:val="none" w:sz="0" w:space="0" w:color="auto" w:frame="1"/>
          <w:lang w:eastAsia="it-IT"/>
        </w:rPr>
        <w:t>microbioma</w:t>
      </w:r>
      <w:proofErr w:type="spellEnd"/>
      <w:r w:rsidRPr="005E7513">
        <w:rPr>
          <w:rFonts w:ascii="Arial" w:eastAsia="Times New Roman" w:hAnsi="Arial" w:cs="Arial"/>
          <w:b/>
          <w:bCs/>
          <w:color w:val="333333"/>
          <w:sz w:val="24"/>
          <w:szCs w:val="24"/>
          <w:bdr w:val="none" w:sz="0" w:space="0" w:color="auto" w:frame="1"/>
          <w:lang w:eastAsia="it-IT"/>
        </w:rPr>
        <w:t xml:space="preserve"> di ritornare allo stato originale e sano</w:t>
      </w:r>
      <w:r w:rsidRPr="005E7513">
        <w:rPr>
          <w:rFonts w:ascii="Arial" w:eastAsia="Times New Roman" w:hAnsi="Arial" w:cs="Arial"/>
          <w:color w:val="444444"/>
          <w:sz w:val="24"/>
          <w:szCs w:val="24"/>
          <w:lang w:eastAsia="it-IT"/>
        </w:rPr>
        <w:t xml:space="preserve">. Al contrario, coloro che sono stati trattati con campioni dei propri batteri intestinali sono tornati a un normale </w:t>
      </w:r>
      <w:proofErr w:type="spellStart"/>
      <w:r w:rsidRPr="005E7513">
        <w:rPr>
          <w:rFonts w:ascii="Arial" w:eastAsia="Times New Roman" w:hAnsi="Arial" w:cs="Arial"/>
          <w:color w:val="444444"/>
          <w:sz w:val="24"/>
          <w:szCs w:val="24"/>
          <w:lang w:eastAsia="it-IT"/>
        </w:rPr>
        <w:t>microbioma</w:t>
      </w:r>
      <w:proofErr w:type="spellEnd"/>
      <w:r w:rsidRPr="005E7513">
        <w:rPr>
          <w:rFonts w:ascii="Arial" w:eastAsia="Times New Roman" w:hAnsi="Arial" w:cs="Arial"/>
          <w:color w:val="444444"/>
          <w:sz w:val="24"/>
          <w:szCs w:val="24"/>
          <w:lang w:eastAsia="it-IT"/>
        </w:rPr>
        <w:t xml:space="preserve"> nel giro di pochi giorni.</w:t>
      </w:r>
      <w:r w:rsidRPr="00CC0B76">
        <w:rPr>
          <w:rFonts w:ascii="Arial" w:eastAsia="Times New Roman" w:hAnsi="Arial" w:cs="Arial"/>
          <w:color w:val="444444"/>
          <w:sz w:val="24"/>
          <w:szCs w:val="24"/>
          <w:lang w:eastAsia="it-IT"/>
        </w:rPr>
        <w:t xml:space="preserve">   Quindi </w:t>
      </w:r>
      <w:r w:rsidRPr="005E7513">
        <w:rPr>
          <w:rFonts w:ascii="Arial" w:eastAsia="Times New Roman" w:hAnsi="Arial" w:cs="Arial"/>
          <w:color w:val="444444"/>
          <w:sz w:val="24"/>
          <w:szCs w:val="24"/>
          <w:lang w:eastAsia="it-IT"/>
        </w:rPr>
        <w:t xml:space="preserve">in una condizione di squilibrio della flora intestinale, se si assumono i probiotici "affini", il recupero è veloce e "giusto". Al contrario, se si utilizzano prodotti inadeguati si corre </w:t>
      </w:r>
      <w:r w:rsidR="00002CD0" w:rsidRPr="00CC0B76">
        <w:rPr>
          <w:rFonts w:ascii="Arial" w:eastAsia="Times New Roman" w:hAnsi="Arial" w:cs="Arial"/>
          <w:color w:val="444444"/>
          <w:sz w:val="24"/>
          <w:szCs w:val="24"/>
          <w:lang w:eastAsia="it-IT"/>
        </w:rPr>
        <w:t xml:space="preserve">il rischio di avere difficoltà al </w:t>
      </w:r>
      <w:r w:rsidRPr="005E7513">
        <w:rPr>
          <w:rFonts w:ascii="Arial" w:eastAsia="Times New Roman" w:hAnsi="Arial" w:cs="Arial"/>
          <w:color w:val="444444"/>
          <w:sz w:val="24"/>
          <w:szCs w:val="24"/>
          <w:lang w:eastAsia="it-IT"/>
        </w:rPr>
        <w:t xml:space="preserve">ripristino del proprio </w:t>
      </w:r>
      <w:proofErr w:type="spellStart"/>
      <w:r w:rsidRPr="005E7513">
        <w:rPr>
          <w:rFonts w:ascii="Arial" w:eastAsia="Times New Roman" w:hAnsi="Arial" w:cs="Arial"/>
          <w:color w:val="444444"/>
          <w:sz w:val="24"/>
          <w:szCs w:val="24"/>
          <w:lang w:eastAsia="it-IT"/>
        </w:rPr>
        <w:t>microbioma</w:t>
      </w:r>
      <w:proofErr w:type="spellEnd"/>
      <w:r w:rsidRPr="005E7513">
        <w:rPr>
          <w:rFonts w:ascii="Arial" w:eastAsia="Times New Roman" w:hAnsi="Arial" w:cs="Arial"/>
          <w:color w:val="444444"/>
          <w:sz w:val="24"/>
          <w:szCs w:val="24"/>
          <w:lang w:eastAsia="it-IT"/>
        </w:rPr>
        <w:t>.</w:t>
      </w:r>
    </w:p>
    <w:p w:rsidR="005E7513" w:rsidRPr="005E7513" w:rsidRDefault="005E7513" w:rsidP="005E7513">
      <w:pPr>
        <w:spacing w:after="0" w:line="240" w:lineRule="auto"/>
        <w:rPr>
          <w:rFonts w:ascii="Times New Roman" w:eastAsia="Times New Roman" w:hAnsi="Times New Roman" w:cs="Times New Roman"/>
          <w:sz w:val="24"/>
          <w:szCs w:val="24"/>
          <w:lang w:eastAsia="it-IT"/>
        </w:rPr>
      </w:pPr>
    </w:p>
    <w:p w:rsidR="005E7513" w:rsidRPr="009E4B76" w:rsidRDefault="005E7513" w:rsidP="00DC2BA2">
      <w:pPr>
        <w:pStyle w:val="NormaleWeb"/>
        <w:spacing w:before="0" w:beforeAutospacing="0" w:after="0" w:afterAutospacing="0"/>
        <w:rPr>
          <w:rFonts w:ascii="Arial" w:hAnsi="Arial" w:cs="Arial"/>
          <w:color w:val="222222"/>
          <w:sz w:val="30"/>
          <w:szCs w:val="30"/>
        </w:rPr>
      </w:pPr>
    </w:p>
    <w:p w:rsidR="005E7513" w:rsidRDefault="00D66358" w:rsidP="00DC2BA2">
      <w:pPr>
        <w:pStyle w:val="NormaleWeb"/>
        <w:spacing w:before="0" w:beforeAutospacing="0" w:after="0" w:afterAutospacing="0"/>
        <w:rPr>
          <w:rFonts w:ascii="Arial" w:hAnsi="Arial" w:cs="Arial"/>
          <w:color w:val="222222"/>
          <w:sz w:val="30"/>
          <w:szCs w:val="30"/>
          <w:lang w:val="en-US"/>
        </w:rPr>
      </w:pPr>
      <w:r>
        <w:rPr>
          <w:rFonts w:ascii="Arial" w:hAnsi="Arial" w:cs="Arial"/>
          <w:color w:val="222222"/>
          <w:sz w:val="30"/>
          <w:szCs w:val="30"/>
          <w:lang w:val="en-US"/>
        </w:rPr>
        <w:t xml:space="preserve">(da Medscape) </w:t>
      </w:r>
    </w:p>
    <w:p w:rsidR="00DC2BA2" w:rsidRPr="00DC2BA2" w:rsidRDefault="00DC2BA2" w:rsidP="00DC2BA2">
      <w:pPr>
        <w:pStyle w:val="NormaleWeb"/>
        <w:spacing w:before="0" w:beforeAutospacing="0" w:after="0" w:afterAutospacing="0"/>
        <w:rPr>
          <w:rFonts w:ascii="Arial" w:hAnsi="Arial" w:cs="Arial"/>
          <w:color w:val="222222"/>
          <w:sz w:val="30"/>
          <w:szCs w:val="30"/>
          <w:lang w:val="en-US"/>
        </w:rPr>
      </w:pPr>
      <w:r>
        <w:rPr>
          <w:rFonts w:ascii="Arial" w:hAnsi="Arial" w:cs="Arial"/>
          <w:color w:val="222222"/>
          <w:sz w:val="30"/>
          <w:szCs w:val="30"/>
          <w:lang w:val="en-US"/>
        </w:rPr>
        <w:t>Two</w:t>
      </w:r>
      <w:r w:rsidRPr="00DC2BA2">
        <w:rPr>
          <w:rFonts w:ascii="Arial" w:hAnsi="Arial" w:cs="Arial"/>
          <w:color w:val="222222"/>
          <w:sz w:val="30"/>
          <w:szCs w:val="30"/>
          <w:lang w:val="en-US"/>
        </w:rPr>
        <w:t xml:space="preserve"> studies, which relied on a mix of randomized studies in healthy human participants and animal data, found the following:</w:t>
      </w:r>
    </w:p>
    <w:p w:rsidR="00DC2BA2" w:rsidRPr="00DC2BA2" w:rsidRDefault="00DC2BA2" w:rsidP="00DC2BA2">
      <w:pPr>
        <w:pStyle w:val="NormaleWeb"/>
        <w:numPr>
          <w:ilvl w:val="0"/>
          <w:numId w:val="1"/>
        </w:numPr>
        <w:spacing w:before="0" w:beforeAutospacing="0" w:after="0" w:afterAutospacing="0"/>
        <w:rPr>
          <w:rFonts w:ascii="Arial" w:hAnsi="Arial" w:cs="Arial"/>
          <w:color w:val="222222"/>
          <w:sz w:val="30"/>
          <w:szCs w:val="30"/>
          <w:lang w:val="en-US"/>
        </w:rPr>
      </w:pPr>
      <w:r w:rsidRPr="00DC2BA2">
        <w:rPr>
          <w:rFonts w:ascii="Arial" w:hAnsi="Arial" w:cs="Arial"/>
          <w:color w:val="222222"/>
          <w:sz w:val="30"/>
          <w:szCs w:val="30"/>
          <w:lang w:val="en-US"/>
        </w:rPr>
        <w:t>Stool samples alone do not provide an accurate or sufficient portrait of the interactions between probiotics and a human host's pre-existing microbiome and overall health.</w:t>
      </w:r>
    </w:p>
    <w:p w:rsidR="00DC2BA2" w:rsidRPr="00DC2BA2" w:rsidRDefault="00DC2BA2" w:rsidP="00DC2BA2">
      <w:pPr>
        <w:pStyle w:val="NormaleWeb"/>
        <w:numPr>
          <w:ilvl w:val="0"/>
          <w:numId w:val="1"/>
        </w:numPr>
        <w:spacing w:before="0" w:beforeAutospacing="0" w:after="0" w:afterAutospacing="0"/>
        <w:rPr>
          <w:rFonts w:ascii="Arial" w:hAnsi="Arial" w:cs="Arial"/>
          <w:color w:val="222222"/>
          <w:sz w:val="30"/>
          <w:szCs w:val="30"/>
          <w:lang w:val="en-US"/>
        </w:rPr>
      </w:pPr>
      <w:r w:rsidRPr="00DC2BA2">
        <w:rPr>
          <w:rFonts w:ascii="Arial" w:hAnsi="Arial" w:cs="Arial"/>
          <w:color w:val="222222"/>
          <w:sz w:val="30"/>
          <w:szCs w:val="30"/>
          <w:lang w:val="en-US"/>
        </w:rPr>
        <w:t>Some people's microbiota resists colonization with probiotics, but others' microbiomes change in response to probiotics, and sometimes in different ways at different points along the gastrointestinal tract.</w:t>
      </w:r>
    </w:p>
    <w:p w:rsidR="00DC2BA2" w:rsidRPr="00DC2BA2" w:rsidRDefault="00DC2BA2" w:rsidP="00DC2BA2">
      <w:pPr>
        <w:pStyle w:val="NormaleWeb"/>
        <w:numPr>
          <w:ilvl w:val="0"/>
          <w:numId w:val="1"/>
        </w:numPr>
        <w:spacing w:before="0" w:beforeAutospacing="0" w:after="0" w:afterAutospacing="0"/>
        <w:rPr>
          <w:rFonts w:ascii="Arial" w:hAnsi="Arial" w:cs="Arial"/>
          <w:color w:val="222222"/>
          <w:sz w:val="30"/>
          <w:szCs w:val="30"/>
          <w:lang w:val="en-US"/>
        </w:rPr>
      </w:pPr>
      <w:r w:rsidRPr="00DC2BA2">
        <w:rPr>
          <w:rFonts w:ascii="Arial" w:hAnsi="Arial" w:cs="Arial"/>
          <w:color w:val="222222"/>
          <w:sz w:val="30"/>
          <w:szCs w:val="30"/>
          <w:lang w:val="en-US"/>
        </w:rPr>
        <w:t>Probiotics administration after antibiotics can impede the microbiome's return to baseline flora in humans, though the clinical significance of that is unclear.</w:t>
      </w:r>
    </w:p>
    <w:p w:rsidR="00DC2BA2" w:rsidRPr="00DC2BA2" w:rsidRDefault="00DC2BA2" w:rsidP="00DC2BA2">
      <w:pPr>
        <w:pStyle w:val="NormaleWeb"/>
        <w:numPr>
          <w:ilvl w:val="0"/>
          <w:numId w:val="1"/>
        </w:numPr>
        <w:spacing w:before="0" w:beforeAutospacing="0" w:after="0" w:afterAutospacing="0"/>
        <w:rPr>
          <w:rFonts w:ascii="Arial" w:hAnsi="Arial" w:cs="Arial"/>
          <w:color w:val="222222"/>
          <w:sz w:val="30"/>
          <w:szCs w:val="30"/>
          <w:lang w:val="en-US"/>
        </w:rPr>
      </w:pPr>
      <w:r w:rsidRPr="00DC2BA2">
        <w:rPr>
          <w:rFonts w:ascii="Arial" w:hAnsi="Arial" w:cs="Arial"/>
          <w:color w:val="222222"/>
          <w:sz w:val="30"/>
          <w:szCs w:val="30"/>
          <w:lang w:val="en-US"/>
        </w:rPr>
        <w:lastRenderedPageBreak/>
        <w:t>Characteristics of both an individual person and of their microbiome can largely predict probiotics' effects in that person.</w:t>
      </w:r>
    </w:p>
    <w:p w:rsidR="00DC2BA2" w:rsidRPr="00DC2BA2" w:rsidRDefault="00DC2BA2" w:rsidP="00DC2BA2">
      <w:pPr>
        <w:pStyle w:val="NormaleWeb"/>
        <w:numPr>
          <w:ilvl w:val="0"/>
          <w:numId w:val="1"/>
        </w:numPr>
        <w:spacing w:before="0" w:beforeAutospacing="0" w:after="0" w:afterAutospacing="0"/>
        <w:rPr>
          <w:rFonts w:ascii="Arial" w:hAnsi="Arial" w:cs="Arial"/>
          <w:color w:val="222222"/>
          <w:sz w:val="30"/>
          <w:szCs w:val="30"/>
          <w:lang w:val="en-US"/>
        </w:rPr>
      </w:pPr>
      <w:r w:rsidRPr="00DC2BA2">
        <w:rPr>
          <w:rFonts w:ascii="Arial" w:hAnsi="Arial" w:cs="Arial"/>
          <w:color w:val="222222"/>
          <w:sz w:val="30"/>
          <w:szCs w:val="30"/>
          <w:lang w:val="en-US"/>
        </w:rPr>
        <w:t>The mouse model is not very informative or reliable in understanding probiotics' effects in humans. </w:t>
      </w:r>
    </w:p>
    <w:p w:rsidR="004429BA" w:rsidRDefault="004429BA">
      <w:pPr>
        <w:rPr>
          <w:lang w:val="en-US"/>
        </w:rPr>
      </w:pPr>
    </w:p>
    <w:p w:rsidR="0050697D" w:rsidRPr="009E4B76" w:rsidRDefault="009E4B76">
      <w:r w:rsidRPr="009E4B76">
        <w:t>Conclusioni…</w:t>
      </w:r>
    </w:p>
    <w:p w:rsidR="0050697D" w:rsidRPr="0050697D" w:rsidRDefault="009E4B76" w:rsidP="0050697D">
      <w:pPr>
        <w:shd w:val="clear" w:color="auto" w:fill="FFFFFF"/>
        <w:spacing w:before="100" w:beforeAutospacing="1" w:after="100" w:afterAutospacing="1" w:line="240" w:lineRule="auto"/>
        <w:rPr>
          <w:rFonts w:ascii="Georgia" w:eastAsia="Times New Roman" w:hAnsi="Georgia" w:cs="Times New Roman"/>
          <w:color w:val="000000"/>
          <w:sz w:val="27"/>
          <w:szCs w:val="27"/>
          <w:lang w:eastAsia="it-IT"/>
        </w:rPr>
      </w:pPr>
      <w:r>
        <w:rPr>
          <w:rFonts w:ascii="Georgia" w:eastAsia="Times New Roman" w:hAnsi="Georgia" w:cs="Times New Roman"/>
          <w:color w:val="000000"/>
          <w:sz w:val="27"/>
          <w:szCs w:val="27"/>
          <w:lang w:eastAsia="it-IT"/>
        </w:rPr>
        <w:t xml:space="preserve">“ La </w:t>
      </w:r>
      <w:r w:rsidR="0050697D" w:rsidRPr="0050697D">
        <w:rPr>
          <w:rFonts w:ascii="Georgia" w:eastAsia="Times New Roman" w:hAnsi="Georgia" w:cs="Times New Roman"/>
          <w:color w:val="000000"/>
          <w:sz w:val="27"/>
          <w:szCs w:val="27"/>
          <w:lang w:eastAsia="it-IT"/>
        </w:rPr>
        <w:t>colonizzazione dei probiotici nel nostro intestino non è sempli</w:t>
      </w:r>
      <w:r w:rsidR="0050697D">
        <w:rPr>
          <w:rFonts w:ascii="Georgia" w:eastAsia="Times New Roman" w:hAnsi="Georgia" w:cs="Times New Roman"/>
          <w:color w:val="000000"/>
          <w:sz w:val="27"/>
          <w:szCs w:val="27"/>
          <w:lang w:eastAsia="it-IT"/>
        </w:rPr>
        <w:t xml:space="preserve">ce e automatica  </w:t>
      </w:r>
      <w:r w:rsidR="0050697D" w:rsidRPr="0050697D">
        <w:rPr>
          <w:rFonts w:ascii="Georgia" w:eastAsia="Times New Roman" w:hAnsi="Georgia" w:cs="Times New Roman"/>
          <w:color w:val="000000"/>
          <w:sz w:val="27"/>
          <w:szCs w:val="27"/>
          <w:lang w:eastAsia="it-IT"/>
        </w:rPr>
        <w:t xml:space="preserve">dunque comprare sui banchi del supermercato un probiotico universale è </w:t>
      </w:r>
      <w:r w:rsidR="00D66358">
        <w:rPr>
          <w:rFonts w:ascii="Georgia" w:eastAsia="Times New Roman" w:hAnsi="Georgia" w:cs="Times New Roman"/>
          <w:color w:val="000000"/>
          <w:sz w:val="27"/>
          <w:szCs w:val="27"/>
          <w:lang w:eastAsia="it-IT"/>
        </w:rPr>
        <w:t>empiricamente sbagliato”.</w:t>
      </w:r>
    </w:p>
    <w:p w:rsidR="0050697D" w:rsidRPr="0050697D" w:rsidRDefault="0050697D" w:rsidP="0050697D">
      <w:pPr>
        <w:shd w:val="clear" w:color="auto" w:fill="FFFFFF"/>
        <w:spacing w:before="100" w:beforeAutospacing="1" w:after="100" w:afterAutospacing="1" w:line="240" w:lineRule="auto"/>
        <w:rPr>
          <w:rFonts w:ascii="Georgia" w:eastAsia="Times New Roman" w:hAnsi="Georgia" w:cs="Times New Roman"/>
          <w:color w:val="000000"/>
          <w:sz w:val="27"/>
          <w:szCs w:val="27"/>
          <w:lang w:eastAsia="it-IT"/>
        </w:rPr>
      </w:pPr>
      <w:r w:rsidRPr="0050697D">
        <w:rPr>
          <w:rFonts w:ascii="Georgia" w:eastAsia="Times New Roman" w:hAnsi="Georgia" w:cs="Times New Roman"/>
          <w:color w:val="000000"/>
          <w:sz w:val="27"/>
          <w:szCs w:val="27"/>
          <w:lang w:eastAsia="it-IT"/>
        </w:rPr>
        <w:t xml:space="preserve">Ma cosa succede al </w:t>
      </w:r>
      <w:proofErr w:type="spellStart"/>
      <w:r w:rsidRPr="0050697D">
        <w:rPr>
          <w:rFonts w:ascii="Georgia" w:eastAsia="Times New Roman" w:hAnsi="Georgia" w:cs="Times New Roman"/>
          <w:color w:val="000000"/>
          <w:sz w:val="27"/>
          <w:szCs w:val="27"/>
          <w:lang w:eastAsia="it-IT"/>
        </w:rPr>
        <w:t>microbioma</w:t>
      </w:r>
      <w:proofErr w:type="spellEnd"/>
      <w:r w:rsidRPr="0050697D">
        <w:rPr>
          <w:rFonts w:ascii="Georgia" w:eastAsia="Times New Roman" w:hAnsi="Georgia" w:cs="Times New Roman"/>
          <w:color w:val="000000"/>
          <w:sz w:val="27"/>
          <w:szCs w:val="27"/>
          <w:lang w:eastAsia="it-IT"/>
        </w:rPr>
        <w:t xml:space="preserve">, cioè l'insieme dei microrganismi viventi in un certo ambiente, delle persone che assumono probiotici nella speranza di ripristinare la loro flora batterica intestinale dopo un ciclo di antibiotici? Dopo aver subito un identico trattamento medico, 21 volontari sono stati analizzati scoprendo che, proprio a causa del trattamento con i probiotici, il ritorno alla normalità del </w:t>
      </w:r>
      <w:proofErr w:type="spellStart"/>
      <w:r w:rsidRPr="0050697D">
        <w:rPr>
          <w:rFonts w:ascii="Georgia" w:eastAsia="Times New Roman" w:hAnsi="Georgia" w:cs="Times New Roman"/>
          <w:color w:val="000000"/>
          <w:sz w:val="27"/>
          <w:szCs w:val="27"/>
          <w:lang w:eastAsia="it-IT"/>
        </w:rPr>
        <w:t>microbioma</w:t>
      </w:r>
      <w:proofErr w:type="spellEnd"/>
      <w:r w:rsidRPr="0050697D">
        <w:rPr>
          <w:rFonts w:ascii="Georgia" w:eastAsia="Times New Roman" w:hAnsi="Georgia" w:cs="Times New Roman"/>
          <w:color w:val="000000"/>
          <w:sz w:val="27"/>
          <w:szCs w:val="27"/>
          <w:lang w:eastAsia="it-IT"/>
        </w:rPr>
        <w:t xml:space="preserve"> è stato ritardato di ben sei mesi, impedendo che si ritornasse alla situazione originale. In pratica il corpo ha dovuto prima sconfiggere i microrganismi che lo avevano colonizzato.</w:t>
      </w:r>
    </w:p>
    <w:p w:rsidR="0050697D" w:rsidRPr="0050697D" w:rsidRDefault="0050697D" w:rsidP="0050697D">
      <w:pPr>
        <w:shd w:val="clear" w:color="auto" w:fill="FFFFFF"/>
        <w:spacing w:before="100" w:beforeAutospacing="1" w:after="100" w:afterAutospacing="1" w:line="240" w:lineRule="auto"/>
        <w:rPr>
          <w:rFonts w:ascii="Georgia" w:eastAsia="Times New Roman" w:hAnsi="Georgia" w:cs="Times New Roman"/>
          <w:color w:val="000000"/>
          <w:sz w:val="27"/>
          <w:szCs w:val="27"/>
          <w:lang w:eastAsia="it-IT"/>
        </w:rPr>
      </w:pPr>
      <w:r w:rsidRPr="0050697D">
        <w:rPr>
          <w:rFonts w:ascii="Georgia" w:eastAsia="Times New Roman" w:hAnsi="Georgia" w:cs="Times New Roman"/>
          <w:color w:val="000000"/>
          <w:sz w:val="27"/>
          <w:szCs w:val="27"/>
          <w:lang w:eastAsia="it-IT"/>
        </w:rPr>
        <w:t xml:space="preserve">"Un effetto sorprendente e allarmante – afferma la </w:t>
      </w:r>
      <w:proofErr w:type="spellStart"/>
      <w:r w:rsidRPr="0050697D">
        <w:rPr>
          <w:rFonts w:ascii="Georgia" w:eastAsia="Times New Roman" w:hAnsi="Georgia" w:cs="Times New Roman"/>
          <w:color w:val="000000"/>
          <w:sz w:val="27"/>
          <w:szCs w:val="27"/>
          <w:lang w:eastAsia="it-IT"/>
        </w:rPr>
        <w:t>Elinav</w:t>
      </w:r>
      <w:proofErr w:type="spellEnd"/>
      <w:r w:rsidRPr="0050697D">
        <w:rPr>
          <w:rFonts w:ascii="Georgia" w:eastAsia="Times New Roman" w:hAnsi="Georgia" w:cs="Times New Roman"/>
          <w:color w:val="000000"/>
          <w:sz w:val="27"/>
          <w:szCs w:val="27"/>
          <w:lang w:eastAsia="it-IT"/>
        </w:rPr>
        <w:t xml:space="preserve"> – un segnale negativo e sino ad oggi inedito". E non è tutto. Difatti sono già sul piatto degli studi clinici che affermano un legame fra l’assenza di microbi intestinali e l'obesità, le allergie e l'infiammazione</w:t>
      </w:r>
      <w:r>
        <w:rPr>
          <w:rFonts w:ascii="Georgia" w:eastAsia="Times New Roman" w:hAnsi="Georgia" w:cs="Times New Roman"/>
          <w:color w:val="000000"/>
          <w:sz w:val="27"/>
          <w:szCs w:val="27"/>
          <w:lang w:eastAsia="it-IT"/>
        </w:rPr>
        <w:t xml:space="preserve">. "Di fatto  </w:t>
      </w:r>
      <w:r w:rsidRPr="0050697D">
        <w:rPr>
          <w:rFonts w:ascii="Georgia" w:eastAsia="Times New Roman" w:hAnsi="Georgia" w:cs="Times New Roman"/>
          <w:color w:val="000000"/>
          <w:sz w:val="27"/>
          <w:szCs w:val="27"/>
          <w:lang w:eastAsia="it-IT"/>
        </w:rPr>
        <w:t>i probiotici possono essere potenzialmente dannosi per noi".</w:t>
      </w:r>
    </w:p>
    <w:p w:rsidR="0050697D" w:rsidRPr="0050697D" w:rsidRDefault="0050697D" w:rsidP="0050697D">
      <w:pPr>
        <w:shd w:val="clear" w:color="auto" w:fill="FFFFFF"/>
        <w:spacing w:before="100" w:beforeAutospacing="1" w:after="100" w:afterAutospacing="1" w:line="240" w:lineRule="auto"/>
        <w:rPr>
          <w:rFonts w:ascii="Georgia" w:eastAsia="Times New Roman" w:hAnsi="Georgia" w:cs="Times New Roman"/>
          <w:color w:val="000000"/>
          <w:sz w:val="27"/>
          <w:szCs w:val="27"/>
          <w:lang w:eastAsia="it-IT"/>
        </w:rPr>
      </w:pPr>
      <w:r w:rsidRPr="0050697D">
        <w:rPr>
          <w:rFonts w:ascii="Georgia" w:eastAsia="Times New Roman" w:hAnsi="Georgia" w:cs="Times New Roman"/>
          <w:color w:val="000000"/>
          <w:sz w:val="27"/>
          <w:szCs w:val="27"/>
          <w:lang w:eastAsia="it-IT"/>
        </w:rPr>
        <w:t xml:space="preserve">Insomma, non sono elementi innocui solo perché li ingeriamo con lo yogurt o con integratori al mattino. Si tratta di </w:t>
      </w:r>
      <w:r>
        <w:rPr>
          <w:rFonts w:ascii="Georgia" w:eastAsia="Times New Roman" w:hAnsi="Georgia" w:cs="Times New Roman"/>
          <w:color w:val="000000"/>
          <w:sz w:val="27"/>
          <w:szCs w:val="27"/>
          <w:lang w:eastAsia="it-IT"/>
        </w:rPr>
        <w:t>micro-</w:t>
      </w:r>
      <w:r w:rsidRPr="0050697D">
        <w:rPr>
          <w:rFonts w:ascii="Georgia" w:eastAsia="Times New Roman" w:hAnsi="Georgia" w:cs="Times New Roman"/>
          <w:color w:val="000000"/>
          <w:sz w:val="27"/>
          <w:szCs w:val="27"/>
          <w:lang w:eastAsia="it-IT"/>
        </w:rPr>
        <w:t>organismi che possono o meno colonizzare il nos</w:t>
      </w:r>
      <w:r w:rsidR="00CC0B76">
        <w:rPr>
          <w:rFonts w:ascii="Georgia" w:eastAsia="Times New Roman" w:hAnsi="Georgia" w:cs="Times New Roman"/>
          <w:color w:val="000000"/>
          <w:sz w:val="27"/>
          <w:szCs w:val="27"/>
          <w:lang w:eastAsia="it-IT"/>
        </w:rPr>
        <w:t xml:space="preserve">tro intestino: </w:t>
      </w:r>
      <w:r w:rsidRPr="0050697D">
        <w:rPr>
          <w:rFonts w:ascii="Georgia" w:eastAsia="Times New Roman" w:hAnsi="Georgia" w:cs="Times New Roman"/>
          <w:color w:val="000000"/>
          <w:sz w:val="27"/>
          <w:szCs w:val="27"/>
          <w:lang w:eastAsia="it-IT"/>
        </w:rPr>
        <w:t>quando si danno d</w:t>
      </w:r>
      <w:r w:rsidR="00CC0B76">
        <w:rPr>
          <w:rFonts w:ascii="Georgia" w:eastAsia="Times New Roman" w:hAnsi="Georgia" w:cs="Times New Roman"/>
          <w:color w:val="000000"/>
          <w:sz w:val="27"/>
          <w:szCs w:val="27"/>
          <w:lang w:eastAsia="it-IT"/>
        </w:rPr>
        <w:t xml:space="preserve">a fare per noi, non sempre è </w:t>
      </w:r>
      <w:r w:rsidRPr="0050697D">
        <w:rPr>
          <w:rFonts w:ascii="Georgia" w:eastAsia="Times New Roman" w:hAnsi="Georgia" w:cs="Times New Roman"/>
          <w:color w:val="000000"/>
          <w:sz w:val="27"/>
          <w:szCs w:val="27"/>
          <w:lang w:eastAsia="it-IT"/>
        </w:rPr>
        <w:t>buon segno</w:t>
      </w:r>
      <w:r>
        <w:rPr>
          <w:rFonts w:ascii="Georgia" w:eastAsia="Times New Roman" w:hAnsi="Georgia" w:cs="Times New Roman"/>
          <w:color w:val="000000"/>
          <w:sz w:val="27"/>
          <w:szCs w:val="27"/>
          <w:lang w:eastAsia="it-IT"/>
        </w:rPr>
        <w:t xml:space="preserve"> e non sempre gli effetti sono positivi</w:t>
      </w:r>
      <w:r w:rsidRPr="0050697D">
        <w:rPr>
          <w:rFonts w:ascii="Georgia" w:eastAsia="Times New Roman" w:hAnsi="Georgia" w:cs="Times New Roman"/>
          <w:color w:val="000000"/>
          <w:sz w:val="27"/>
          <w:szCs w:val="27"/>
          <w:lang w:eastAsia="it-IT"/>
        </w:rPr>
        <w:t xml:space="preserve">. </w:t>
      </w:r>
    </w:p>
    <w:bookmarkEnd w:id="0"/>
    <w:p w:rsidR="0050697D" w:rsidRPr="0050697D" w:rsidRDefault="0050697D"/>
    <w:sectPr w:rsidR="0050697D" w:rsidRPr="005069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3EB2"/>
    <w:multiLevelType w:val="multilevel"/>
    <w:tmpl w:val="04E0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A2"/>
    <w:rsid w:val="00002CD0"/>
    <w:rsid w:val="004429BA"/>
    <w:rsid w:val="0050697D"/>
    <w:rsid w:val="005E7513"/>
    <w:rsid w:val="00852062"/>
    <w:rsid w:val="008E13E7"/>
    <w:rsid w:val="009E4B76"/>
    <w:rsid w:val="00B720ED"/>
    <w:rsid w:val="00CC0B76"/>
    <w:rsid w:val="00D66358"/>
    <w:rsid w:val="00DC2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2BA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069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6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2BA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069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6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8948">
      <w:bodyDiv w:val="1"/>
      <w:marLeft w:val="0"/>
      <w:marRight w:val="0"/>
      <w:marTop w:val="0"/>
      <w:marBottom w:val="0"/>
      <w:divBdr>
        <w:top w:val="none" w:sz="0" w:space="0" w:color="auto"/>
        <w:left w:val="none" w:sz="0" w:space="0" w:color="auto"/>
        <w:bottom w:val="none" w:sz="0" w:space="0" w:color="auto"/>
        <w:right w:val="none" w:sz="0" w:space="0" w:color="auto"/>
      </w:divBdr>
    </w:div>
    <w:div w:id="1252664035">
      <w:bodyDiv w:val="1"/>
      <w:marLeft w:val="0"/>
      <w:marRight w:val="0"/>
      <w:marTop w:val="0"/>
      <w:marBottom w:val="0"/>
      <w:divBdr>
        <w:top w:val="none" w:sz="0" w:space="0" w:color="auto"/>
        <w:left w:val="none" w:sz="0" w:space="0" w:color="auto"/>
        <w:bottom w:val="none" w:sz="0" w:space="0" w:color="auto"/>
        <w:right w:val="none" w:sz="0" w:space="0" w:color="auto"/>
      </w:divBdr>
      <w:divsChild>
        <w:div w:id="1697199197">
          <w:marLeft w:val="0"/>
          <w:marRight w:val="-3000"/>
          <w:marTop w:val="0"/>
          <w:marBottom w:val="0"/>
          <w:divBdr>
            <w:top w:val="none" w:sz="0" w:space="0" w:color="auto"/>
            <w:left w:val="none" w:sz="0" w:space="0" w:color="auto"/>
            <w:bottom w:val="none" w:sz="0" w:space="0" w:color="auto"/>
            <w:right w:val="none" w:sz="0" w:space="0" w:color="auto"/>
          </w:divBdr>
          <w:divsChild>
            <w:div w:id="1669945353">
              <w:marLeft w:val="0"/>
              <w:marRight w:val="3000"/>
              <w:marTop w:val="0"/>
              <w:marBottom w:val="0"/>
              <w:divBdr>
                <w:top w:val="none" w:sz="0" w:space="0" w:color="auto"/>
                <w:left w:val="none" w:sz="0" w:space="0" w:color="auto"/>
                <w:bottom w:val="none" w:sz="0" w:space="0" w:color="auto"/>
                <w:right w:val="none" w:sz="0" w:space="0" w:color="auto"/>
              </w:divBdr>
            </w:div>
          </w:divsChild>
        </w:div>
        <w:div w:id="1136920082">
          <w:marLeft w:val="0"/>
          <w:marRight w:val="-3000"/>
          <w:marTop w:val="0"/>
          <w:marBottom w:val="0"/>
          <w:divBdr>
            <w:top w:val="none" w:sz="0" w:space="0" w:color="auto"/>
            <w:left w:val="none" w:sz="0" w:space="0" w:color="auto"/>
            <w:bottom w:val="none" w:sz="0" w:space="0" w:color="auto"/>
            <w:right w:val="none" w:sz="0" w:space="0" w:color="auto"/>
          </w:divBdr>
          <w:divsChild>
            <w:div w:id="511451730">
              <w:marLeft w:val="0"/>
              <w:marRight w:val="3000"/>
              <w:marTop w:val="0"/>
              <w:marBottom w:val="0"/>
              <w:divBdr>
                <w:top w:val="none" w:sz="0" w:space="0" w:color="auto"/>
                <w:left w:val="none" w:sz="0" w:space="0" w:color="auto"/>
                <w:bottom w:val="none" w:sz="0" w:space="0" w:color="auto"/>
                <w:right w:val="none" w:sz="0" w:space="0" w:color="auto"/>
              </w:divBdr>
            </w:div>
          </w:divsChild>
        </w:div>
        <w:div w:id="399862139">
          <w:marLeft w:val="0"/>
          <w:marRight w:val="-3000"/>
          <w:marTop w:val="0"/>
          <w:marBottom w:val="0"/>
          <w:divBdr>
            <w:top w:val="none" w:sz="0" w:space="0" w:color="auto"/>
            <w:left w:val="none" w:sz="0" w:space="0" w:color="auto"/>
            <w:bottom w:val="none" w:sz="0" w:space="0" w:color="auto"/>
            <w:right w:val="none" w:sz="0" w:space="0" w:color="auto"/>
          </w:divBdr>
          <w:divsChild>
            <w:div w:id="328874442">
              <w:marLeft w:val="0"/>
              <w:marRight w:val="3000"/>
              <w:marTop w:val="0"/>
              <w:marBottom w:val="0"/>
              <w:divBdr>
                <w:top w:val="none" w:sz="0" w:space="0" w:color="auto"/>
                <w:left w:val="none" w:sz="0" w:space="0" w:color="auto"/>
                <w:bottom w:val="none" w:sz="0" w:space="0" w:color="auto"/>
                <w:right w:val="none" w:sz="0" w:space="0" w:color="auto"/>
              </w:divBdr>
            </w:div>
          </w:divsChild>
        </w:div>
        <w:div w:id="8577392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96925005">
      <w:bodyDiv w:val="1"/>
      <w:marLeft w:val="0"/>
      <w:marRight w:val="0"/>
      <w:marTop w:val="0"/>
      <w:marBottom w:val="0"/>
      <w:divBdr>
        <w:top w:val="none" w:sz="0" w:space="0" w:color="auto"/>
        <w:left w:val="none" w:sz="0" w:space="0" w:color="auto"/>
        <w:bottom w:val="none" w:sz="0" w:space="0" w:color="auto"/>
        <w:right w:val="none" w:sz="0" w:space="0" w:color="auto"/>
      </w:divBdr>
      <w:divsChild>
        <w:div w:id="1152527620">
          <w:marLeft w:val="0"/>
          <w:marRight w:val="0"/>
          <w:marTop w:val="0"/>
          <w:marBottom w:val="0"/>
          <w:divBdr>
            <w:top w:val="none" w:sz="0" w:space="0" w:color="auto"/>
            <w:left w:val="none" w:sz="0" w:space="0" w:color="auto"/>
            <w:bottom w:val="none" w:sz="0" w:space="0" w:color="auto"/>
            <w:right w:val="none" w:sz="0" w:space="0" w:color="auto"/>
          </w:divBdr>
          <w:divsChild>
            <w:div w:id="773981890">
              <w:marLeft w:val="0"/>
              <w:marRight w:val="336"/>
              <w:marTop w:val="0"/>
              <w:marBottom w:val="0"/>
              <w:divBdr>
                <w:top w:val="none" w:sz="0" w:space="0" w:color="auto"/>
                <w:left w:val="none" w:sz="0" w:space="0" w:color="auto"/>
                <w:bottom w:val="none" w:sz="0" w:space="0" w:color="auto"/>
                <w:right w:val="none" w:sz="0" w:space="0" w:color="auto"/>
              </w:divBdr>
              <w:divsChild>
                <w:div w:id="1415738034">
                  <w:marLeft w:val="0"/>
                  <w:marRight w:val="0"/>
                  <w:marTop w:val="0"/>
                  <w:marBottom w:val="0"/>
                  <w:divBdr>
                    <w:top w:val="none" w:sz="0" w:space="0" w:color="auto"/>
                    <w:left w:val="none" w:sz="0" w:space="0" w:color="auto"/>
                    <w:bottom w:val="none" w:sz="0" w:space="0" w:color="auto"/>
                    <w:right w:val="none" w:sz="0" w:space="0" w:color="auto"/>
                  </w:divBdr>
                  <w:divsChild>
                    <w:div w:id="525874064">
                      <w:marLeft w:val="714"/>
                      <w:marRight w:val="0"/>
                      <w:marTop w:val="0"/>
                      <w:marBottom w:val="300"/>
                      <w:divBdr>
                        <w:top w:val="none" w:sz="0" w:space="0" w:color="auto"/>
                        <w:left w:val="none" w:sz="0" w:space="0" w:color="auto"/>
                        <w:bottom w:val="none" w:sz="0" w:space="0" w:color="auto"/>
                        <w:right w:val="none" w:sz="0" w:space="0" w:color="auto"/>
                      </w:divBdr>
                      <w:divsChild>
                        <w:div w:id="2069457284">
                          <w:marLeft w:val="0"/>
                          <w:marRight w:val="0"/>
                          <w:marTop w:val="0"/>
                          <w:marBottom w:val="0"/>
                          <w:divBdr>
                            <w:top w:val="none" w:sz="0" w:space="0" w:color="auto"/>
                            <w:left w:val="none" w:sz="0" w:space="0" w:color="auto"/>
                            <w:bottom w:val="none" w:sz="0" w:space="0" w:color="auto"/>
                            <w:right w:val="none" w:sz="0" w:space="0" w:color="auto"/>
                          </w:divBdr>
                          <w:divsChild>
                            <w:div w:id="1812095049">
                              <w:marLeft w:val="0"/>
                              <w:marRight w:val="0"/>
                              <w:marTop w:val="0"/>
                              <w:marBottom w:val="0"/>
                              <w:divBdr>
                                <w:top w:val="none" w:sz="0" w:space="0" w:color="auto"/>
                                <w:left w:val="none" w:sz="0" w:space="0" w:color="auto"/>
                                <w:bottom w:val="none" w:sz="0" w:space="0" w:color="auto"/>
                                <w:right w:val="none" w:sz="0" w:space="0" w:color="auto"/>
                              </w:divBdr>
                            </w:div>
                            <w:div w:id="18646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0840">
                      <w:marLeft w:val="714"/>
                      <w:marRight w:val="0"/>
                      <w:marTop w:val="0"/>
                      <w:marBottom w:val="0"/>
                      <w:divBdr>
                        <w:top w:val="none" w:sz="0" w:space="0" w:color="auto"/>
                        <w:left w:val="none" w:sz="0" w:space="0" w:color="auto"/>
                        <w:bottom w:val="none" w:sz="0" w:space="0" w:color="auto"/>
                        <w:right w:val="none" w:sz="0" w:space="0" w:color="auto"/>
                      </w:divBdr>
                      <w:divsChild>
                        <w:div w:id="1966885651">
                          <w:marLeft w:val="0"/>
                          <w:marRight w:val="0"/>
                          <w:marTop w:val="0"/>
                          <w:marBottom w:val="0"/>
                          <w:divBdr>
                            <w:top w:val="none" w:sz="0" w:space="0" w:color="auto"/>
                            <w:left w:val="none" w:sz="0" w:space="0" w:color="auto"/>
                            <w:bottom w:val="none" w:sz="0" w:space="0" w:color="auto"/>
                            <w:right w:val="none" w:sz="0" w:space="0" w:color="auto"/>
                          </w:divBdr>
                          <w:divsChild>
                            <w:div w:id="9775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429974">
          <w:marLeft w:val="0"/>
          <w:marRight w:val="0"/>
          <w:marTop w:val="0"/>
          <w:marBottom w:val="0"/>
          <w:divBdr>
            <w:top w:val="none" w:sz="0" w:space="0" w:color="auto"/>
            <w:left w:val="none" w:sz="0" w:space="0" w:color="auto"/>
            <w:bottom w:val="none" w:sz="0" w:space="0" w:color="auto"/>
            <w:right w:val="none" w:sz="0" w:space="0" w:color="auto"/>
          </w:divBdr>
          <w:divsChild>
            <w:div w:id="2099787147">
              <w:marLeft w:val="0"/>
              <w:marRight w:val="0"/>
              <w:marTop w:val="0"/>
              <w:marBottom w:val="0"/>
              <w:divBdr>
                <w:top w:val="none" w:sz="0" w:space="0" w:color="auto"/>
                <w:left w:val="none" w:sz="0" w:space="0" w:color="auto"/>
                <w:bottom w:val="none" w:sz="0" w:space="0" w:color="auto"/>
                <w:right w:val="none" w:sz="0" w:space="0" w:color="auto"/>
              </w:divBdr>
              <w:divsChild>
                <w:div w:id="274137351">
                  <w:marLeft w:val="0"/>
                  <w:marRight w:val="336"/>
                  <w:marTop w:val="0"/>
                  <w:marBottom w:val="0"/>
                  <w:divBdr>
                    <w:top w:val="none" w:sz="0" w:space="0" w:color="auto"/>
                    <w:left w:val="none" w:sz="0" w:space="0" w:color="auto"/>
                    <w:bottom w:val="none" w:sz="0" w:space="0" w:color="auto"/>
                    <w:right w:val="none" w:sz="0" w:space="0" w:color="auto"/>
                  </w:divBdr>
                  <w:divsChild>
                    <w:div w:id="1795324313">
                      <w:marLeft w:val="0"/>
                      <w:marRight w:val="0"/>
                      <w:marTop w:val="0"/>
                      <w:marBottom w:val="0"/>
                      <w:divBdr>
                        <w:top w:val="none" w:sz="0" w:space="0" w:color="auto"/>
                        <w:left w:val="none" w:sz="0" w:space="0" w:color="auto"/>
                        <w:bottom w:val="none" w:sz="0" w:space="0" w:color="auto"/>
                        <w:right w:val="none" w:sz="0" w:space="0" w:color="auto"/>
                      </w:divBdr>
                    </w:div>
                  </w:divsChild>
                </w:div>
                <w:div w:id="650450689">
                  <w:marLeft w:val="0"/>
                  <w:marRight w:val="0"/>
                  <w:marTop w:val="0"/>
                  <w:marBottom w:val="0"/>
                  <w:divBdr>
                    <w:top w:val="none" w:sz="0" w:space="0" w:color="auto"/>
                    <w:left w:val="none" w:sz="0" w:space="0" w:color="auto"/>
                    <w:bottom w:val="none" w:sz="0" w:space="0" w:color="auto"/>
                    <w:right w:val="none" w:sz="0" w:space="0" w:color="auto"/>
                  </w:divBdr>
                  <w:divsChild>
                    <w:div w:id="4714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5455">
          <w:marLeft w:val="0"/>
          <w:marRight w:val="0"/>
          <w:marTop w:val="0"/>
          <w:marBottom w:val="0"/>
          <w:divBdr>
            <w:top w:val="none" w:sz="0" w:space="0" w:color="auto"/>
            <w:left w:val="none" w:sz="0" w:space="0" w:color="auto"/>
            <w:bottom w:val="none" w:sz="0" w:space="0" w:color="auto"/>
            <w:right w:val="none" w:sz="0" w:space="0" w:color="auto"/>
          </w:divBdr>
          <w:divsChild>
            <w:div w:id="359479134">
              <w:marLeft w:val="0"/>
              <w:marRight w:val="0"/>
              <w:marTop w:val="0"/>
              <w:marBottom w:val="0"/>
              <w:divBdr>
                <w:top w:val="none" w:sz="0" w:space="0" w:color="auto"/>
                <w:left w:val="none" w:sz="0" w:space="0" w:color="auto"/>
                <w:bottom w:val="none" w:sz="0" w:space="0" w:color="auto"/>
                <w:right w:val="none" w:sz="0" w:space="0" w:color="auto"/>
              </w:divBdr>
            </w:div>
            <w:div w:id="868759797">
              <w:marLeft w:val="0"/>
              <w:marRight w:val="0"/>
              <w:marTop w:val="0"/>
              <w:marBottom w:val="0"/>
              <w:divBdr>
                <w:top w:val="none" w:sz="0" w:space="0" w:color="auto"/>
                <w:left w:val="none" w:sz="0" w:space="0" w:color="auto"/>
                <w:bottom w:val="none" w:sz="0" w:space="0" w:color="auto"/>
                <w:right w:val="none" w:sz="0" w:space="0" w:color="auto"/>
              </w:divBdr>
              <w:divsChild>
                <w:div w:id="854687325">
                  <w:marLeft w:val="0"/>
                  <w:marRight w:val="336"/>
                  <w:marTop w:val="0"/>
                  <w:marBottom w:val="0"/>
                  <w:divBdr>
                    <w:top w:val="none" w:sz="0" w:space="0" w:color="auto"/>
                    <w:left w:val="none" w:sz="0" w:space="0" w:color="auto"/>
                    <w:bottom w:val="none" w:sz="0" w:space="0" w:color="auto"/>
                    <w:right w:val="none" w:sz="0" w:space="0" w:color="auto"/>
                  </w:divBdr>
                </w:div>
                <w:div w:id="1385716890">
                  <w:marLeft w:val="0"/>
                  <w:marRight w:val="0"/>
                  <w:marTop w:val="0"/>
                  <w:marBottom w:val="0"/>
                  <w:divBdr>
                    <w:top w:val="none" w:sz="0" w:space="0" w:color="auto"/>
                    <w:left w:val="none" w:sz="0" w:space="0" w:color="auto"/>
                    <w:bottom w:val="none" w:sz="0" w:space="0" w:color="auto"/>
                    <w:right w:val="none" w:sz="0" w:space="0" w:color="auto"/>
                  </w:divBdr>
                </w:div>
                <w:div w:id="607852552">
                  <w:marLeft w:val="0"/>
                  <w:marRight w:val="336"/>
                  <w:marTop w:val="0"/>
                  <w:marBottom w:val="0"/>
                  <w:divBdr>
                    <w:top w:val="none" w:sz="0" w:space="0" w:color="auto"/>
                    <w:left w:val="none" w:sz="0" w:space="0" w:color="auto"/>
                    <w:bottom w:val="none" w:sz="0" w:space="0" w:color="auto"/>
                    <w:right w:val="none" w:sz="0" w:space="0" w:color="auto"/>
                  </w:divBdr>
                </w:div>
                <w:div w:id="17296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709</Words>
  <Characters>4044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11</cp:revision>
  <dcterms:created xsi:type="dcterms:W3CDTF">2018-11-09T07:18:00Z</dcterms:created>
  <dcterms:modified xsi:type="dcterms:W3CDTF">2018-11-09T08:41:00Z</dcterms:modified>
</cp:coreProperties>
</file>