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F5" w:rsidRDefault="008146F5" w:rsidP="0094073E">
      <w:pPr>
        <w:shd w:val="clear" w:color="auto" w:fill="FFFFFF"/>
        <w:spacing w:before="210" w:after="210" w:line="240" w:lineRule="auto"/>
        <w:rPr>
          <w:rFonts w:ascii="Arial" w:eastAsia="Times New Roman" w:hAnsi="Arial" w:cs="Arial"/>
          <w:b/>
          <w:bCs/>
          <w:color w:val="585858"/>
          <w:sz w:val="24"/>
          <w:szCs w:val="24"/>
          <w:lang w:eastAsia="it-IT"/>
        </w:rPr>
      </w:pPr>
      <w:r>
        <w:rPr>
          <w:rFonts w:ascii="Arial" w:eastAsia="Times New Roman" w:hAnsi="Arial" w:cs="Arial"/>
          <w:b/>
          <w:bCs/>
          <w:color w:val="585858"/>
          <w:sz w:val="24"/>
          <w:szCs w:val="24"/>
          <w:lang w:eastAsia="it-IT"/>
        </w:rPr>
        <w:t>La CAPACITA’ INTRINSECA (CI)  : un nuovo parametro clinico</w:t>
      </w:r>
    </w:p>
    <w:p w:rsidR="008146F5" w:rsidRDefault="008146F5" w:rsidP="0094073E">
      <w:pPr>
        <w:shd w:val="clear" w:color="auto" w:fill="FFFFFF"/>
        <w:spacing w:before="210" w:after="210" w:line="240" w:lineRule="auto"/>
        <w:rPr>
          <w:rFonts w:ascii="Arial" w:eastAsia="Times New Roman" w:hAnsi="Arial" w:cs="Arial"/>
          <w:b/>
          <w:bCs/>
          <w:color w:val="585858"/>
          <w:sz w:val="24"/>
          <w:szCs w:val="24"/>
          <w:lang w:eastAsia="it-IT"/>
        </w:rPr>
      </w:pPr>
    </w:p>
    <w:p w:rsidR="008146F5" w:rsidRDefault="0094073E" w:rsidP="008146F5">
      <w:pPr>
        <w:shd w:val="clear" w:color="auto" w:fill="FFFFFF"/>
        <w:spacing w:before="210" w:after="210" w:line="240" w:lineRule="auto"/>
        <w:jc w:val="both"/>
        <w:rPr>
          <w:rFonts w:ascii="Arial" w:eastAsia="Calibri" w:hAnsi="Arial" w:cs="Arial"/>
          <w:sz w:val="24"/>
          <w:szCs w:val="24"/>
        </w:rPr>
      </w:pPr>
      <w:r w:rsidRPr="008146F5">
        <w:rPr>
          <w:rFonts w:ascii="Arial" w:eastAsia="Times New Roman" w:hAnsi="Arial" w:cs="Arial"/>
          <w:bCs/>
          <w:sz w:val="24"/>
          <w:szCs w:val="24"/>
          <w:lang w:eastAsia="it-IT"/>
        </w:rPr>
        <w:t>Oggi si tende ad affrontare  quasi esclusivamente gli aspetti negativi della salute e</w:t>
      </w:r>
      <w:r w:rsidRPr="008146F5">
        <w:rPr>
          <w:rFonts w:ascii="Arial" w:eastAsia="Times New Roman" w:hAnsi="Arial" w:cs="Arial"/>
          <w:b/>
          <w:bCs/>
          <w:sz w:val="24"/>
          <w:szCs w:val="24"/>
          <w:lang w:eastAsia="it-IT"/>
        </w:rPr>
        <w:t xml:space="preserve"> </w:t>
      </w:r>
      <w:r w:rsidRPr="008146F5">
        <w:rPr>
          <w:rFonts w:ascii="Arial" w:eastAsia="Times New Roman" w:hAnsi="Arial" w:cs="Arial"/>
          <w:bCs/>
          <w:sz w:val="24"/>
          <w:szCs w:val="24"/>
          <w:lang w:eastAsia="it-IT"/>
        </w:rPr>
        <w:t>soprattu</w:t>
      </w:r>
      <w:r w:rsidR="0056393D">
        <w:rPr>
          <w:rFonts w:ascii="Arial" w:eastAsia="Times New Roman" w:hAnsi="Arial" w:cs="Arial"/>
          <w:bCs/>
          <w:sz w:val="24"/>
          <w:szCs w:val="24"/>
          <w:lang w:eastAsia="it-IT"/>
        </w:rPr>
        <w:t xml:space="preserve">tto  quando emergono </w:t>
      </w:r>
      <w:r w:rsidRPr="008146F5">
        <w:rPr>
          <w:rFonts w:ascii="Arial" w:eastAsia="Times New Roman" w:hAnsi="Arial" w:cs="Arial"/>
          <w:bCs/>
          <w:sz w:val="24"/>
          <w:szCs w:val="24"/>
          <w:lang w:eastAsia="it-IT"/>
        </w:rPr>
        <w:t xml:space="preserve"> </w:t>
      </w:r>
      <w:r w:rsidR="00944094">
        <w:rPr>
          <w:rFonts w:ascii="Arial" w:eastAsia="Times New Roman" w:hAnsi="Arial" w:cs="Arial"/>
          <w:bCs/>
          <w:sz w:val="24"/>
          <w:szCs w:val="24"/>
          <w:lang w:eastAsia="it-IT"/>
        </w:rPr>
        <w:t xml:space="preserve">problemi clinicamente rilevanti ed evidenti </w:t>
      </w:r>
      <w:r w:rsidR="0056393D">
        <w:rPr>
          <w:rFonts w:ascii="Arial" w:eastAsia="Times New Roman" w:hAnsi="Arial" w:cs="Arial"/>
          <w:bCs/>
          <w:sz w:val="24"/>
          <w:szCs w:val="24"/>
          <w:lang w:eastAsia="it-IT"/>
        </w:rPr>
        <w:t>(medicina di attesa): questo soprattutto in Geriatria.</w:t>
      </w:r>
      <w:r w:rsidR="008146F5" w:rsidRPr="008146F5">
        <w:rPr>
          <w:rFonts w:ascii="Arial" w:eastAsia="Times New Roman" w:hAnsi="Arial" w:cs="Arial"/>
          <w:b/>
          <w:bCs/>
          <w:sz w:val="24"/>
          <w:szCs w:val="24"/>
          <w:lang w:eastAsia="it-IT"/>
        </w:rPr>
        <w:t xml:space="preserve"> </w:t>
      </w:r>
      <w:proofErr w:type="spellStart"/>
      <w:r w:rsidR="00E96063" w:rsidRPr="008146F5">
        <w:rPr>
          <w:rFonts w:ascii="Arial" w:eastAsia="Calibri" w:hAnsi="Arial" w:cs="Arial"/>
          <w:sz w:val="24"/>
          <w:szCs w:val="24"/>
        </w:rPr>
        <w:t>Intrinsic</w:t>
      </w:r>
      <w:proofErr w:type="spellEnd"/>
      <w:r w:rsidR="00E96063" w:rsidRPr="008146F5">
        <w:rPr>
          <w:rFonts w:ascii="Arial" w:eastAsia="Calibri" w:hAnsi="Arial" w:cs="Arial"/>
          <w:sz w:val="24"/>
          <w:szCs w:val="24"/>
        </w:rPr>
        <w:t xml:space="preserve"> </w:t>
      </w:r>
      <w:proofErr w:type="spellStart"/>
      <w:r w:rsidR="00E96063" w:rsidRPr="008146F5">
        <w:rPr>
          <w:rFonts w:ascii="Arial" w:eastAsia="Calibri" w:hAnsi="Arial" w:cs="Arial"/>
          <w:sz w:val="24"/>
          <w:szCs w:val="24"/>
        </w:rPr>
        <w:t>Capacity</w:t>
      </w:r>
      <w:proofErr w:type="spellEnd"/>
      <w:r w:rsidR="008146F5">
        <w:rPr>
          <w:rFonts w:ascii="Arial" w:eastAsia="Calibri" w:hAnsi="Arial" w:cs="Arial"/>
          <w:sz w:val="24"/>
          <w:szCs w:val="24"/>
        </w:rPr>
        <w:t xml:space="preserve"> (CI</w:t>
      </w:r>
      <w:r w:rsidR="00E96063" w:rsidRPr="008146F5">
        <w:rPr>
          <w:rFonts w:ascii="Arial" w:eastAsia="Calibri" w:hAnsi="Arial" w:cs="Arial"/>
          <w:sz w:val="24"/>
          <w:szCs w:val="24"/>
        </w:rPr>
        <w:t>) o capacità intrinseca fa riferimento a tutte le capacità mentali e fisiche di cui la persona dispone nel corso di tutta la sua vita. La figura propone s</w:t>
      </w:r>
      <w:r w:rsidR="009E7D4C">
        <w:rPr>
          <w:rFonts w:ascii="Arial" w:eastAsia="Calibri" w:hAnsi="Arial" w:cs="Arial"/>
          <w:sz w:val="24"/>
          <w:szCs w:val="24"/>
        </w:rPr>
        <w:t xml:space="preserve">chematicamente il </w:t>
      </w:r>
      <w:proofErr w:type="spellStart"/>
      <w:r w:rsidR="009E7D4C">
        <w:rPr>
          <w:rFonts w:ascii="Arial" w:eastAsia="Calibri" w:hAnsi="Arial" w:cs="Arial"/>
          <w:sz w:val="24"/>
          <w:szCs w:val="24"/>
        </w:rPr>
        <w:t>range</w:t>
      </w:r>
      <w:proofErr w:type="spellEnd"/>
      <w:r w:rsidR="009E7D4C">
        <w:rPr>
          <w:rFonts w:ascii="Arial" w:eastAsia="Calibri" w:hAnsi="Arial" w:cs="Arial"/>
          <w:sz w:val="24"/>
          <w:szCs w:val="24"/>
        </w:rPr>
        <w:t xml:space="preserve"> della CI</w:t>
      </w:r>
      <w:r w:rsidR="00E96063" w:rsidRPr="008146F5">
        <w:rPr>
          <w:rFonts w:ascii="Arial" w:eastAsia="Calibri" w:hAnsi="Arial" w:cs="Arial"/>
          <w:sz w:val="24"/>
          <w:szCs w:val="24"/>
        </w:rPr>
        <w:t xml:space="preserve"> </w:t>
      </w:r>
      <w:r w:rsidR="00944094">
        <w:rPr>
          <w:rFonts w:ascii="Arial" w:eastAsia="Calibri" w:hAnsi="Arial" w:cs="Arial"/>
          <w:sz w:val="24"/>
          <w:szCs w:val="24"/>
        </w:rPr>
        <w:t>durante il corso della vita:</w:t>
      </w:r>
    </w:p>
    <w:p w:rsidR="00944094" w:rsidRDefault="008146F5" w:rsidP="008146F5">
      <w:pPr>
        <w:shd w:val="clear" w:color="auto" w:fill="FFFFFF"/>
        <w:spacing w:before="210" w:after="210" w:line="240" w:lineRule="auto"/>
        <w:jc w:val="both"/>
        <w:rPr>
          <w:rFonts w:ascii="Arial" w:eastAsia="Calibri" w:hAnsi="Arial" w:cs="Arial"/>
          <w:sz w:val="24"/>
          <w:szCs w:val="24"/>
        </w:rPr>
      </w:pPr>
      <w:r w:rsidRPr="004E2D93">
        <w:rPr>
          <w:rFonts w:ascii="Calibri" w:eastAsia="Calibri" w:hAnsi="Calibri" w:cs="Times New Roman"/>
          <w:noProof/>
          <w:lang w:eastAsia="it-IT"/>
        </w:rPr>
        <w:drawing>
          <wp:inline distT="0" distB="0" distL="0" distR="0" wp14:anchorId="415FD876" wp14:editId="150005CE">
            <wp:extent cx="3289443" cy="19440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443" cy="1944000"/>
                    </a:xfrm>
                    <a:prstGeom prst="rect">
                      <a:avLst/>
                    </a:prstGeom>
                    <a:noFill/>
                    <a:ln>
                      <a:noFill/>
                    </a:ln>
                  </pic:spPr>
                </pic:pic>
              </a:graphicData>
            </a:graphic>
          </wp:inline>
        </w:drawing>
      </w:r>
    </w:p>
    <w:p w:rsidR="00F25AD7" w:rsidRPr="00B735E2" w:rsidRDefault="00E96063" w:rsidP="00B735E2">
      <w:pPr>
        <w:rPr>
          <w:rFonts w:ascii="Arial" w:hAnsi="Arial" w:cs="Arial"/>
          <w:sz w:val="24"/>
          <w:szCs w:val="24"/>
        </w:rPr>
      </w:pPr>
      <w:r w:rsidRPr="008146F5">
        <w:rPr>
          <w:rFonts w:ascii="Arial" w:eastAsia="Calibri" w:hAnsi="Arial" w:cs="Arial"/>
          <w:sz w:val="24"/>
          <w:szCs w:val="24"/>
        </w:rPr>
        <w:t>tende a ridursi in modo variabile</w:t>
      </w:r>
      <w:r w:rsidR="00F25AD7">
        <w:rPr>
          <w:rFonts w:ascii="Arial" w:eastAsia="Calibri" w:hAnsi="Arial" w:cs="Arial"/>
          <w:sz w:val="24"/>
          <w:szCs w:val="24"/>
        </w:rPr>
        <w:t xml:space="preserve">, ma </w:t>
      </w:r>
      <w:r w:rsidR="00944094">
        <w:rPr>
          <w:rFonts w:ascii="Arial" w:eastAsia="Calibri" w:hAnsi="Arial" w:cs="Arial"/>
          <w:sz w:val="24"/>
          <w:szCs w:val="24"/>
        </w:rPr>
        <w:t xml:space="preserve"> crescente </w:t>
      </w:r>
      <w:r w:rsidRPr="008146F5">
        <w:rPr>
          <w:rFonts w:ascii="Arial" w:eastAsia="Calibri" w:hAnsi="Arial" w:cs="Arial"/>
          <w:sz w:val="24"/>
          <w:szCs w:val="24"/>
        </w:rPr>
        <w:t xml:space="preserve"> verso l’ età più avanzata. E’ a disposizione anche una riserva funzionale ed anatomica che conferisce resilienza e possibilità di recupero di variabile entità. La conservazione delle capacità fisiche e mentali in molti  ultra80enni  che mostrano performance simili ai soggetti molto più giovani</w:t>
      </w:r>
      <w:r w:rsidR="00F25AD7">
        <w:rPr>
          <w:rFonts w:ascii="Arial" w:eastAsia="Calibri" w:hAnsi="Arial" w:cs="Arial"/>
          <w:sz w:val="24"/>
          <w:szCs w:val="24"/>
        </w:rPr>
        <w:t xml:space="preserve">, </w:t>
      </w:r>
      <w:r w:rsidRPr="008146F5">
        <w:rPr>
          <w:rFonts w:ascii="Arial" w:eastAsia="Calibri" w:hAnsi="Arial" w:cs="Arial"/>
          <w:sz w:val="24"/>
          <w:szCs w:val="24"/>
        </w:rPr>
        <w:t xml:space="preserve">  indica  che l’ età cronologica è inadeguata per attribuire  il rischio di eventi negativi per la salute e per  l’ autosufficienza.</w:t>
      </w:r>
      <w:r w:rsidR="00E86CD8" w:rsidRPr="008146F5">
        <w:rPr>
          <w:rFonts w:ascii="Arial" w:hAnsi="Arial"/>
          <w:sz w:val="24"/>
          <w:szCs w:val="24"/>
        </w:rPr>
        <w:t xml:space="preserve"> </w:t>
      </w:r>
      <w:r w:rsidR="00B03200">
        <w:rPr>
          <w:rFonts w:ascii="Arial" w:hAnsi="Arial"/>
          <w:sz w:val="24"/>
          <w:szCs w:val="24"/>
        </w:rPr>
        <w:t xml:space="preserve">Si veda : </w:t>
      </w:r>
      <w:hyperlink r:id="rId7" w:history="1">
        <w:r w:rsidR="00B735E2" w:rsidRPr="0097777C">
          <w:rPr>
            <w:rStyle w:val="Collegamentoipertestuale"/>
            <w:rFonts w:ascii="Arial" w:hAnsi="Arial"/>
            <w:sz w:val="24"/>
            <w:szCs w:val="24"/>
          </w:rPr>
          <w:t>http://www.who.int/ageing/health-systems/2_Concept-intrinsic-capacity.pdf</w:t>
        </w:r>
      </w:hyperlink>
      <w:r w:rsidR="00B735E2">
        <w:rPr>
          <w:rFonts w:ascii="Arial" w:hAnsi="Arial"/>
          <w:sz w:val="24"/>
          <w:szCs w:val="24"/>
        </w:rPr>
        <w:t xml:space="preserve"> .</w:t>
      </w:r>
      <w:bookmarkStart w:id="0" w:name="_GoBack"/>
      <w:bookmarkEnd w:id="0"/>
    </w:p>
    <w:p w:rsidR="001B1FA0" w:rsidRPr="0056393D" w:rsidRDefault="00E86CD8" w:rsidP="00944094">
      <w:pPr>
        <w:shd w:val="clear" w:color="auto" w:fill="FFFFFF"/>
        <w:spacing w:before="210" w:after="210" w:line="240" w:lineRule="auto"/>
        <w:jc w:val="both"/>
        <w:rPr>
          <w:rFonts w:ascii="Arial" w:eastAsia="Times New Roman" w:hAnsi="Arial" w:cs="Arial"/>
          <w:b/>
          <w:bCs/>
          <w:sz w:val="24"/>
          <w:szCs w:val="24"/>
          <w:lang w:eastAsia="it-IT"/>
        </w:rPr>
      </w:pPr>
      <w:r w:rsidRPr="0056393D">
        <w:rPr>
          <w:rFonts w:ascii="Arial" w:hAnsi="Arial" w:cs="Arial"/>
          <w:sz w:val="24"/>
          <w:szCs w:val="24"/>
        </w:rPr>
        <w:t>I nostri  sistemi sanitari non sono organizzati per mantenere la CI delle persone nel corso della loro vita , ma solo a identificare e trattare episodi prevalentemente acuti. CI è la combinazione delle capacità fisiche e mentali  mentre le abilità funzionali (FA) sono la combinazione delle interazioni fra la CI  con il complesso ambiente in cui il soggetto che invecchia vive  (WHO  newsletter).</w:t>
      </w:r>
      <w:r w:rsidR="00944094" w:rsidRPr="0056393D">
        <w:rPr>
          <w:rFonts w:ascii="Arial" w:eastAsia="Times New Roman" w:hAnsi="Arial" w:cs="Arial"/>
          <w:b/>
          <w:bCs/>
          <w:sz w:val="24"/>
          <w:szCs w:val="24"/>
          <w:lang w:eastAsia="it-IT"/>
        </w:rPr>
        <w:t xml:space="preserve"> </w:t>
      </w:r>
      <w:r w:rsidR="00FB1DA4" w:rsidRPr="0056393D">
        <w:rPr>
          <w:rFonts w:ascii="Arial" w:eastAsia="Times New Roman" w:hAnsi="Arial" w:cs="Arial"/>
          <w:sz w:val="24"/>
          <w:szCs w:val="24"/>
          <w:lang w:eastAsia="it-IT"/>
        </w:rPr>
        <w:t xml:space="preserve"> E’ ormai giunto il tempo di </w:t>
      </w:r>
      <w:r w:rsidR="00995AE5" w:rsidRPr="0056393D">
        <w:rPr>
          <w:rFonts w:ascii="Arial" w:eastAsia="Times New Roman" w:hAnsi="Arial" w:cs="Arial"/>
          <w:sz w:val="24"/>
          <w:szCs w:val="24"/>
          <w:lang w:eastAsia="it-IT"/>
        </w:rPr>
        <w:t xml:space="preserve"> passare dalla valutazione </w:t>
      </w:r>
      <w:r w:rsidR="001B1FA0" w:rsidRPr="0056393D">
        <w:rPr>
          <w:rFonts w:ascii="Arial" w:eastAsia="Times New Roman" w:hAnsi="Arial" w:cs="Arial"/>
          <w:sz w:val="24"/>
          <w:szCs w:val="24"/>
          <w:lang w:eastAsia="it-IT"/>
        </w:rPr>
        <w:t xml:space="preserve">degli stati patologici </w:t>
      </w:r>
      <w:r w:rsidR="00995AE5" w:rsidRPr="0056393D">
        <w:rPr>
          <w:rFonts w:ascii="Arial" w:eastAsia="Times New Roman" w:hAnsi="Arial" w:cs="Arial"/>
          <w:sz w:val="24"/>
          <w:szCs w:val="24"/>
          <w:lang w:eastAsia="it-IT"/>
        </w:rPr>
        <w:t xml:space="preserve">alla descrizione dello stato di salute  </w:t>
      </w:r>
      <w:r w:rsidR="00FB1DA4" w:rsidRPr="0056393D">
        <w:rPr>
          <w:rFonts w:ascii="Arial" w:eastAsia="Times New Roman" w:hAnsi="Arial" w:cs="Arial"/>
          <w:sz w:val="24"/>
          <w:szCs w:val="24"/>
          <w:lang w:eastAsia="it-IT"/>
        </w:rPr>
        <w:t>e delle capac</w:t>
      </w:r>
      <w:r w:rsidR="00944094" w:rsidRPr="0056393D">
        <w:rPr>
          <w:rFonts w:ascii="Arial" w:eastAsia="Times New Roman" w:hAnsi="Arial" w:cs="Arial"/>
          <w:sz w:val="24"/>
          <w:szCs w:val="24"/>
          <w:lang w:eastAsia="it-IT"/>
        </w:rPr>
        <w:t>ità funzionali del paziente: la valutazione della CI che si può ottenere anche con la valutazione multidimensionale geriatrica (VMD) può rappresentare una soluzione utile.</w:t>
      </w:r>
      <w:r w:rsidR="00944094" w:rsidRPr="0056393D">
        <w:rPr>
          <w:rFonts w:ascii="Arial" w:eastAsia="Times New Roman" w:hAnsi="Arial" w:cs="Arial"/>
          <w:b/>
          <w:bCs/>
          <w:sz w:val="24"/>
          <w:szCs w:val="24"/>
          <w:lang w:eastAsia="it-IT"/>
        </w:rPr>
        <w:t xml:space="preserve"> </w:t>
      </w:r>
      <w:r w:rsidR="00A85C1B" w:rsidRPr="0056393D">
        <w:rPr>
          <w:rFonts w:ascii="Arial" w:hAnsi="Arial" w:cs="Arial"/>
          <w:sz w:val="24"/>
          <w:szCs w:val="24"/>
          <w:shd w:val="clear" w:color="auto" w:fill="FFFFFF"/>
        </w:rPr>
        <w:t xml:space="preserve">La CI è stata </w:t>
      </w:r>
      <w:r w:rsidR="009E7D4C" w:rsidRPr="0056393D">
        <w:rPr>
          <w:rFonts w:ascii="Arial" w:hAnsi="Arial" w:cs="Arial"/>
          <w:sz w:val="24"/>
          <w:szCs w:val="24"/>
          <w:shd w:val="clear" w:color="auto" w:fill="FFFFFF"/>
        </w:rPr>
        <w:t>“</w:t>
      </w:r>
      <w:r w:rsidR="00A85C1B" w:rsidRPr="0056393D">
        <w:rPr>
          <w:rFonts w:ascii="Arial" w:hAnsi="Arial" w:cs="Arial"/>
          <w:sz w:val="24"/>
          <w:szCs w:val="24"/>
          <w:shd w:val="clear" w:color="auto" w:fill="FFFFFF"/>
        </w:rPr>
        <w:t>costruita</w:t>
      </w:r>
      <w:r w:rsidR="009E7D4C" w:rsidRPr="0056393D">
        <w:rPr>
          <w:rFonts w:ascii="Arial" w:hAnsi="Arial" w:cs="Arial"/>
          <w:sz w:val="24"/>
          <w:szCs w:val="24"/>
          <w:shd w:val="clear" w:color="auto" w:fill="FFFFFF"/>
        </w:rPr>
        <w:t>”</w:t>
      </w:r>
      <w:r w:rsidR="00A85C1B" w:rsidRPr="0056393D">
        <w:rPr>
          <w:rFonts w:ascii="Arial" w:hAnsi="Arial" w:cs="Arial"/>
          <w:sz w:val="24"/>
          <w:szCs w:val="24"/>
          <w:shd w:val="clear" w:color="auto" w:fill="FFFFFF"/>
        </w:rPr>
        <w:t xml:space="preserve">  usando l’ International </w:t>
      </w:r>
      <w:proofErr w:type="spellStart"/>
      <w:r w:rsidR="00A85C1B" w:rsidRPr="0056393D">
        <w:rPr>
          <w:rFonts w:ascii="Arial" w:hAnsi="Arial" w:cs="Arial"/>
          <w:sz w:val="24"/>
          <w:szCs w:val="24"/>
          <w:shd w:val="clear" w:color="auto" w:fill="FFFFFF"/>
        </w:rPr>
        <w:t>Classification</w:t>
      </w:r>
      <w:proofErr w:type="spellEnd"/>
      <w:r w:rsidR="00A85C1B" w:rsidRPr="0056393D">
        <w:rPr>
          <w:rFonts w:ascii="Arial" w:hAnsi="Arial" w:cs="Arial"/>
          <w:sz w:val="24"/>
          <w:szCs w:val="24"/>
          <w:shd w:val="clear" w:color="auto" w:fill="FFFFFF"/>
        </w:rPr>
        <w:t xml:space="preserve"> of </w:t>
      </w:r>
      <w:proofErr w:type="spellStart"/>
      <w:r w:rsidR="00A85C1B" w:rsidRPr="0056393D">
        <w:rPr>
          <w:rFonts w:ascii="Arial" w:hAnsi="Arial" w:cs="Arial"/>
          <w:sz w:val="24"/>
          <w:szCs w:val="24"/>
          <w:shd w:val="clear" w:color="auto" w:fill="FFFFFF"/>
        </w:rPr>
        <w:t>Functioning</w:t>
      </w:r>
      <w:proofErr w:type="spellEnd"/>
      <w:r w:rsidR="00A85C1B" w:rsidRPr="0056393D">
        <w:rPr>
          <w:rFonts w:ascii="Arial" w:hAnsi="Arial" w:cs="Arial"/>
          <w:sz w:val="24"/>
          <w:szCs w:val="24"/>
          <w:shd w:val="clear" w:color="auto" w:fill="FFFFFF"/>
        </w:rPr>
        <w:t xml:space="preserve">, </w:t>
      </w:r>
      <w:proofErr w:type="spellStart"/>
      <w:r w:rsidR="00A85C1B" w:rsidRPr="0056393D">
        <w:rPr>
          <w:rFonts w:ascii="Arial" w:hAnsi="Arial" w:cs="Arial"/>
          <w:sz w:val="24"/>
          <w:szCs w:val="24"/>
          <w:shd w:val="clear" w:color="auto" w:fill="FFFFFF"/>
        </w:rPr>
        <w:t>Disability</w:t>
      </w:r>
      <w:proofErr w:type="spellEnd"/>
      <w:r w:rsidR="00A85C1B" w:rsidRPr="0056393D">
        <w:rPr>
          <w:rFonts w:ascii="Arial" w:hAnsi="Arial" w:cs="Arial"/>
          <w:sz w:val="24"/>
          <w:szCs w:val="24"/>
          <w:shd w:val="clear" w:color="auto" w:fill="FFFFFF"/>
        </w:rPr>
        <w:t xml:space="preserve"> and </w:t>
      </w:r>
      <w:proofErr w:type="spellStart"/>
      <w:r w:rsidR="00A85C1B" w:rsidRPr="0056393D">
        <w:rPr>
          <w:rFonts w:ascii="Arial" w:hAnsi="Arial" w:cs="Arial"/>
          <w:sz w:val="24"/>
          <w:szCs w:val="24"/>
          <w:shd w:val="clear" w:color="auto" w:fill="FFFFFF"/>
        </w:rPr>
        <w:t>Health</w:t>
      </w:r>
      <w:proofErr w:type="spellEnd"/>
      <w:r w:rsidR="00A85C1B" w:rsidRPr="0056393D">
        <w:rPr>
          <w:rFonts w:ascii="Arial" w:hAnsi="Arial" w:cs="Arial"/>
          <w:sz w:val="24"/>
          <w:szCs w:val="24"/>
          <w:shd w:val="clear" w:color="auto" w:fill="FFFFFF"/>
        </w:rPr>
        <w:t xml:space="preserve"> (ICF) e in particolare 5 domini : locomozione, vitalità</w:t>
      </w:r>
      <w:r w:rsidR="00944094" w:rsidRPr="0056393D">
        <w:rPr>
          <w:rFonts w:ascii="Arial" w:hAnsi="Arial" w:cs="Arial"/>
          <w:sz w:val="24"/>
          <w:szCs w:val="24"/>
          <w:shd w:val="clear" w:color="auto" w:fill="FFFFFF"/>
        </w:rPr>
        <w:t>/bilancio energetico</w:t>
      </w:r>
      <w:r w:rsidR="00A85C1B" w:rsidRPr="0056393D">
        <w:rPr>
          <w:rFonts w:ascii="Arial" w:hAnsi="Arial" w:cs="Arial"/>
          <w:sz w:val="24"/>
          <w:szCs w:val="24"/>
          <w:shd w:val="clear" w:color="auto" w:fill="FFFFFF"/>
        </w:rPr>
        <w:t xml:space="preserve">,  </w:t>
      </w:r>
      <w:proofErr w:type="spellStart"/>
      <w:r w:rsidR="00A85C1B" w:rsidRPr="0056393D">
        <w:rPr>
          <w:rFonts w:ascii="Arial" w:hAnsi="Arial" w:cs="Arial"/>
          <w:sz w:val="24"/>
          <w:szCs w:val="24"/>
          <w:shd w:val="clear" w:color="auto" w:fill="FFFFFF"/>
        </w:rPr>
        <w:t>cognitività</w:t>
      </w:r>
      <w:proofErr w:type="spellEnd"/>
      <w:r w:rsidR="00A85C1B" w:rsidRPr="0056393D">
        <w:rPr>
          <w:rFonts w:ascii="Arial" w:hAnsi="Arial" w:cs="Arial"/>
          <w:sz w:val="24"/>
          <w:szCs w:val="24"/>
          <w:shd w:val="clear" w:color="auto" w:fill="FFFFFF"/>
        </w:rPr>
        <w:t xml:space="preserve">, </w:t>
      </w:r>
      <w:proofErr w:type="spellStart"/>
      <w:r w:rsidR="00A85C1B" w:rsidRPr="0056393D">
        <w:rPr>
          <w:rFonts w:ascii="Arial" w:hAnsi="Arial" w:cs="Arial"/>
          <w:sz w:val="24"/>
          <w:szCs w:val="24"/>
          <w:shd w:val="clear" w:color="auto" w:fill="FFFFFF"/>
        </w:rPr>
        <w:t>sensorialità</w:t>
      </w:r>
      <w:proofErr w:type="spellEnd"/>
      <w:r w:rsidR="00A85C1B" w:rsidRPr="0056393D">
        <w:rPr>
          <w:rFonts w:ascii="Arial" w:hAnsi="Arial" w:cs="Arial"/>
          <w:sz w:val="24"/>
          <w:szCs w:val="24"/>
          <w:shd w:val="clear" w:color="auto" w:fill="FFFFFF"/>
        </w:rPr>
        <w:t xml:space="preserve"> e capacità psicologiche </w:t>
      </w:r>
      <w:r w:rsidR="00A85C1B" w:rsidRPr="0056393D">
        <w:rPr>
          <w:rFonts w:ascii="Arial" w:hAnsi="Arial" w:cs="Arial"/>
          <w:sz w:val="24"/>
          <w:szCs w:val="24"/>
          <w:shd w:val="clear" w:color="auto" w:fill="EFF2F7"/>
        </w:rPr>
        <w:t xml:space="preserve">(Cesari M, J </w:t>
      </w:r>
      <w:proofErr w:type="spellStart"/>
      <w:r w:rsidR="00A85C1B" w:rsidRPr="0056393D">
        <w:rPr>
          <w:rFonts w:ascii="Arial" w:hAnsi="Arial" w:cs="Arial"/>
          <w:sz w:val="24"/>
          <w:szCs w:val="24"/>
          <w:shd w:val="clear" w:color="auto" w:fill="EFF2F7"/>
        </w:rPr>
        <w:t>Gerontol</w:t>
      </w:r>
      <w:proofErr w:type="spellEnd"/>
      <w:r w:rsidR="00A85C1B" w:rsidRPr="0056393D">
        <w:rPr>
          <w:rFonts w:ascii="Arial" w:hAnsi="Arial" w:cs="Arial"/>
          <w:sz w:val="24"/>
          <w:szCs w:val="24"/>
          <w:shd w:val="clear" w:color="auto" w:fill="EFF2F7"/>
        </w:rPr>
        <w:t xml:space="preserve"> 2018)</w:t>
      </w:r>
      <w:r w:rsidR="00944094" w:rsidRPr="0056393D">
        <w:rPr>
          <w:rFonts w:ascii="Arial" w:hAnsi="Arial" w:cs="Arial"/>
          <w:sz w:val="24"/>
          <w:szCs w:val="24"/>
          <w:shd w:val="clear" w:color="auto" w:fill="EFF2F7"/>
        </w:rPr>
        <w:t>; specifici test per ogni dominio consentono di apprezzare clinicamente la CI</w:t>
      </w:r>
    </w:p>
    <w:p w:rsidR="00944094" w:rsidRDefault="00944094" w:rsidP="00944094">
      <w:pPr>
        <w:shd w:val="clear" w:color="auto" w:fill="FFFFFF"/>
        <w:spacing w:before="210" w:after="210" w:line="240" w:lineRule="auto"/>
        <w:rPr>
          <w:rFonts w:ascii="Arial" w:eastAsia="Times New Roman" w:hAnsi="Arial" w:cs="Arial"/>
          <w:color w:val="585858"/>
          <w:sz w:val="24"/>
          <w:szCs w:val="24"/>
          <w:lang w:eastAsia="it-IT"/>
        </w:rPr>
      </w:pPr>
      <w:r>
        <w:rPr>
          <w:noProof/>
          <w:lang w:eastAsia="it-IT"/>
        </w:rPr>
        <w:lastRenderedPageBreak/>
        <w:drawing>
          <wp:inline distT="0" distB="0" distL="0" distR="0" wp14:anchorId="67CCB767" wp14:editId="33A4D1E5">
            <wp:extent cx="2628241" cy="1656000"/>
            <wp:effectExtent l="0" t="0" r="127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241" cy="1656000"/>
                    </a:xfrm>
                    <a:prstGeom prst="rect">
                      <a:avLst/>
                    </a:prstGeom>
                    <a:noFill/>
                    <a:ln>
                      <a:noFill/>
                    </a:ln>
                  </pic:spPr>
                </pic:pic>
              </a:graphicData>
            </a:graphic>
          </wp:inline>
        </w:drawing>
      </w:r>
    </w:p>
    <w:p w:rsidR="00052DE4" w:rsidRPr="00944094" w:rsidRDefault="006636B3" w:rsidP="00944094">
      <w:pPr>
        <w:shd w:val="clear" w:color="auto" w:fill="FFFFFF"/>
        <w:spacing w:before="210" w:after="210" w:line="240" w:lineRule="auto"/>
        <w:rPr>
          <w:rFonts w:ascii="Arial" w:eastAsia="Times New Roman" w:hAnsi="Arial" w:cs="Arial"/>
          <w:color w:val="585858"/>
          <w:sz w:val="24"/>
          <w:szCs w:val="24"/>
          <w:lang w:eastAsia="it-IT"/>
        </w:rPr>
      </w:pPr>
      <w:r w:rsidRPr="00061D51">
        <w:rPr>
          <w:rFonts w:ascii="Arial" w:hAnsi="Arial" w:cs="Arial"/>
          <w:sz w:val="24"/>
          <w:szCs w:val="24"/>
        </w:rPr>
        <w:t xml:space="preserve">La vitalità   dipende in gran parte dal benessere  </w:t>
      </w:r>
      <w:r w:rsidR="00A85C1B">
        <w:rPr>
          <w:rFonts w:ascii="Arial" w:hAnsi="Arial" w:cs="Arial"/>
          <w:sz w:val="24"/>
          <w:szCs w:val="24"/>
        </w:rPr>
        <w:t>:</w:t>
      </w:r>
      <w:r w:rsidRPr="00061D51">
        <w:rPr>
          <w:rFonts w:ascii="Arial" w:hAnsi="Arial" w:cs="Arial"/>
          <w:sz w:val="24"/>
          <w:szCs w:val="24"/>
        </w:rPr>
        <w:t xml:space="preserve"> Life and </w:t>
      </w:r>
      <w:proofErr w:type="spellStart"/>
      <w:r w:rsidRPr="00061D51">
        <w:rPr>
          <w:rFonts w:ascii="Arial" w:hAnsi="Arial" w:cs="Arial"/>
          <w:sz w:val="24"/>
          <w:szCs w:val="24"/>
        </w:rPr>
        <w:t>Vitality</w:t>
      </w:r>
      <w:proofErr w:type="spellEnd"/>
      <w:r w:rsidRPr="00061D51">
        <w:rPr>
          <w:rFonts w:ascii="Arial" w:hAnsi="Arial" w:cs="Arial"/>
          <w:sz w:val="24"/>
          <w:szCs w:val="24"/>
        </w:rPr>
        <w:t xml:space="preserve"> </w:t>
      </w:r>
      <w:proofErr w:type="spellStart"/>
      <w:r w:rsidRPr="00061D51">
        <w:rPr>
          <w:rFonts w:ascii="Arial" w:hAnsi="Arial" w:cs="Arial"/>
          <w:sz w:val="24"/>
          <w:szCs w:val="24"/>
        </w:rPr>
        <w:t>assessment</w:t>
      </w:r>
      <w:proofErr w:type="spellEnd"/>
      <w:r w:rsidRPr="00061D51">
        <w:rPr>
          <w:rFonts w:ascii="Arial" w:hAnsi="Arial" w:cs="Arial"/>
          <w:sz w:val="24"/>
          <w:szCs w:val="24"/>
        </w:rPr>
        <w:t xml:space="preserve">  (LAVA)  </w:t>
      </w:r>
      <w:hyperlink r:id="rId9" w:history="1">
        <w:r w:rsidRPr="00061D51">
          <w:rPr>
            <w:rStyle w:val="Collegamentoipertestuale"/>
            <w:rFonts w:ascii="Arial" w:hAnsi="Arial" w:cs="Arial"/>
            <w:sz w:val="24"/>
            <w:szCs w:val="24"/>
          </w:rPr>
          <w:t>https://lavatool.nl/en/</w:t>
        </w:r>
      </w:hyperlink>
      <w:r w:rsidR="0094073E">
        <w:rPr>
          <w:rFonts w:ascii="Arial" w:hAnsi="Arial" w:cs="Arial"/>
          <w:sz w:val="24"/>
          <w:szCs w:val="24"/>
        </w:rPr>
        <w:t xml:space="preserve">  rappresenta </w:t>
      </w:r>
      <w:r w:rsidRPr="00061D51">
        <w:rPr>
          <w:rFonts w:ascii="Arial" w:hAnsi="Arial" w:cs="Arial"/>
          <w:sz w:val="24"/>
          <w:szCs w:val="24"/>
        </w:rPr>
        <w:t>una  breve procedura per apprezzarla</w:t>
      </w:r>
    </w:p>
    <w:p w:rsidR="00640E3A" w:rsidRPr="00FC3162" w:rsidRDefault="009E7D4C">
      <w:pPr>
        <w:rPr>
          <w:rFonts w:ascii="Arial" w:hAnsi="Arial" w:cs="Arial"/>
          <w:sz w:val="24"/>
          <w:szCs w:val="24"/>
        </w:rPr>
      </w:pPr>
      <w:r>
        <w:rPr>
          <w:rFonts w:ascii="Arial" w:hAnsi="Arial" w:cs="Arial"/>
          <w:sz w:val="24"/>
          <w:szCs w:val="24"/>
        </w:rPr>
        <w:t>La figura che segue  (</w:t>
      </w:r>
      <w:r w:rsidR="00FC3162" w:rsidRPr="00FC3162">
        <w:rPr>
          <w:rFonts w:ascii="Arial" w:hAnsi="Arial" w:cs="Arial"/>
          <w:sz w:val="24"/>
          <w:szCs w:val="24"/>
        </w:rPr>
        <w:t xml:space="preserve"> M Casari </w:t>
      </w:r>
      <w:r>
        <w:rPr>
          <w:rFonts w:ascii="Arial" w:hAnsi="Arial" w:cs="Arial"/>
          <w:sz w:val="24"/>
          <w:szCs w:val="24"/>
        </w:rPr>
        <w:t xml:space="preserve">) </w:t>
      </w:r>
      <w:r w:rsidR="00FC3162" w:rsidRPr="00FC3162">
        <w:rPr>
          <w:rFonts w:ascii="Arial" w:hAnsi="Arial" w:cs="Arial"/>
          <w:sz w:val="24"/>
          <w:szCs w:val="24"/>
        </w:rPr>
        <w:t xml:space="preserve"> evidenzia la complessità della CI e la s</w:t>
      </w:r>
      <w:r w:rsidR="00E96063">
        <w:rPr>
          <w:rFonts w:ascii="Arial" w:hAnsi="Arial" w:cs="Arial"/>
          <w:sz w:val="24"/>
          <w:szCs w:val="24"/>
        </w:rPr>
        <w:t xml:space="preserve">ua dipendenza  </w:t>
      </w:r>
      <w:r w:rsidR="00FC3162" w:rsidRPr="00FC3162">
        <w:rPr>
          <w:rFonts w:ascii="Arial" w:hAnsi="Arial" w:cs="Arial"/>
          <w:sz w:val="24"/>
          <w:szCs w:val="24"/>
        </w:rPr>
        <w:t>da molteplici fattori  endogeni, ma anche esogeni (non citati) come l’ ambiente in cui si vive.</w:t>
      </w:r>
    </w:p>
    <w:p w:rsidR="00D45246" w:rsidRDefault="00640E3A">
      <w:r>
        <w:rPr>
          <w:noProof/>
          <w:lang w:eastAsia="it-IT"/>
        </w:rPr>
        <w:drawing>
          <wp:inline distT="0" distB="0" distL="0" distR="0" wp14:anchorId="59BF6E28" wp14:editId="10FCB23F">
            <wp:extent cx="4068000" cy="3056822"/>
            <wp:effectExtent l="0" t="0" r="8890" b="0"/>
            <wp:docPr id="2" name="Immagine 2" descr="http://www.lila.it/images/lilanews/invecchiamento/intrinsec_capa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la.it/images/lilanews/invecchiamento/intrinsec_capacit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8000" cy="3056822"/>
                    </a:xfrm>
                    <a:prstGeom prst="rect">
                      <a:avLst/>
                    </a:prstGeom>
                    <a:noFill/>
                    <a:ln>
                      <a:noFill/>
                    </a:ln>
                  </pic:spPr>
                </pic:pic>
              </a:graphicData>
            </a:graphic>
          </wp:inline>
        </w:drawing>
      </w:r>
    </w:p>
    <w:p w:rsidR="00D45246" w:rsidRDefault="00D45246" w:rsidP="00D4524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La variabilità della CI </w:t>
      </w:r>
      <w:r w:rsidRPr="00061D51">
        <w:rPr>
          <w:rFonts w:ascii="Arial" w:eastAsia="Calibri" w:hAnsi="Arial" w:cs="Arial"/>
          <w:color w:val="000000"/>
          <w:sz w:val="24"/>
          <w:szCs w:val="24"/>
        </w:rPr>
        <w:t>re</w:t>
      </w:r>
      <w:r>
        <w:rPr>
          <w:rFonts w:ascii="Arial" w:eastAsia="Calibri" w:hAnsi="Arial" w:cs="Arial"/>
          <w:color w:val="000000"/>
          <w:sz w:val="24"/>
          <w:szCs w:val="24"/>
        </w:rPr>
        <w:t xml:space="preserve">sidua comporta  </w:t>
      </w:r>
      <w:r w:rsidRPr="00061D51">
        <w:rPr>
          <w:rFonts w:ascii="Arial" w:eastAsia="Calibri" w:hAnsi="Arial" w:cs="Arial"/>
          <w:color w:val="000000"/>
          <w:sz w:val="24"/>
          <w:szCs w:val="24"/>
        </w:rPr>
        <w:t xml:space="preserve"> manifestazio</w:t>
      </w:r>
      <w:r>
        <w:rPr>
          <w:rFonts w:ascii="Arial" w:eastAsia="Calibri" w:hAnsi="Arial" w:cs="Arial"/>
          <w:color w:val="000000"/>
          <w:sz w:val="24"/>
          <w:szCs w:val="24"/>
        </w:rPr>
        <w:t>n</w:t>
      </w:r>
      <w:r w:rsidRPr="00061D51">
        <w:rPr>
          <w:rFonts w:ascii="Arial" w:eastAsia="Calibri" w:hAnsi="Arial" w:cs="Arial"/>
          <w:color w:val="000000"/>
          <w:sz w:val="24"/>
          <w:szCs w:val="24"/>
        </w:rPr>
        <w:t xml:space="preserve">i </w:t>
      </w:r>
      <w:r>
        <w:rPr>
          <w:rFonts w:ascii="Arial" w:eastAsia="Calibri" w:hAnsi="Arial" w:cs="Arial"/>
          <w:color w:val="000000"/>
          <w:sz w:val="24"/>
          <w:szCs w:val="24"/>
        </w:rPr>
        <w:t xml:space="preserve"> </w:t>
      </w:r>
      <w:r w:rsidR="00A85C1B">
        <w:rPr>
          <w:rFonts w:ascii="Arial" w:eastAsia="Calibri" w:hAnsi="Arial" w:cs="Arial"/>
          <w:color w:val="000000"/>
          <w:sz w:val="24"/>
          <w:szCs w:val="24"/>
        </w:rPr>
        <w:t xml:space="preserve">cliniche e funzionali </w:t>
      </w:r>
      <w:r>
        <w:rPr>
          <w:rFonts w:ascii="Arial" w:eastAsia="Calibri" w:hAnsi="Arial" w:cs="Arial"/>
          <w:color w:val="000000"/>
          <w:sz w:val="24"/>
          <w:szCs w:val="24"/>
        </w:rPr>
        <w:t xml:space="preserve">diverse </w:t>
      </w:r>
      <w:r w:rsidRPr="00061D51">
        <w:rPr>
          <w:rFonts w:ascii="Arial" w:eastAsia="Calibri" w:hAnsi="Arial" w:cs="Arial"/>
          <w:color w:val="000000"/>
          <w:sz w:val="24"/>
          <w:szCs w:val="24"/>
        </w:rPr>
        <w:t>attribuibili all’ invecchiamento o alle malatt</w:t>
      </w:r>
      <w:r>
        <w:rPr>
          <w:rFonts w:ascii="Arial" w:eastAsia="Calibri" w:hAnsi="Arial" w:cs="Arial"/>
          <w:color w:val="000000"/>
          <w:sz w:val="24"/>
          <w:szCs w:val="24"/>
        </w:rPr>
        <w:t>ie corniche associate. Il declino della CI</w:t>
      </w:r>
      <w:r w:rsidRPr="00061D51">
        <w:rPr>
          <w:rFonts w:ascii="Arial" w:eastAsia="Calibri" w:hAnsi="Arial" w:cs="Arial"/>
          <w:color w:val="000000"/>
          <w:sz w:val="24"/>
          <w:szCs w:val="24"/>
        </w:rPr>
        <w:t xml:space="preserve"> può avvenire anche in assenza di</w:t>
      </w:r>
      <w:r w:rsidR="00E86CD8">
        <w:rPr>
          <w:rFonts w:ascii="Arial" w:eastAsia="Calibri" w:hAnsi="Arial" w:cs="Arial"/>
          <w:color w:val="000000"/>
          <w:sz w:val="24"/>
          <w:szCs w:val="24"/>
        </w:rPr>
        <w:t xml:space="preserve"> malattie croniche</w:t>
      </w:r>
      <w:r w:rsidRPr="00061D51">
        <w:rPr>
          <w:rFonts w:ascii="Arial" w:eastAsia="Calibri" w:hAnsi="Arial" w:cs="Arial"/>
          <w:color w:val="000000"/>
          <w:sz w:val="24"/>
          <w:szCs w:val="24"/>
        </w:rPr>
        <w:t>. Stili di vita, traumi, eventi , ma anche interventi socia</w:t>
      </w:r>
      <w:r w:rsidR="00E86CD8">
        <w:rPr>
          <w:rFonts w:ascii="Arial" w:eastAsia="Calibri" w:hAnsi="Arial" w:cs="Arial"/>
          <w:color w:val="000000"/>
          <w:sz w:val="24"/>
          <w:szCs w:val="24"/>
        </w:rPr>
        <w:t>li e sanitari ne</w:t>
      </w:r>
      <w:r w:rsidRPr="00061D51">
        <w:rPr>
          <w:rFonts w:ascii="Arial" w:eastAsia="Calibri" w:hAnsi="Arial" w:cs="Arial"/>
          <w:color w:val="000000"/>
          <w:sz w:val="24"/>
          <w:szCs w:val="24"/>
        </w:rPr>
        <w:t>l corso della vita possono influenzare gran</w:t>
      </w:r>
      <w:r w:rsidR="00E86CD8">
        <w:rPr>
          <w:rFonts w:ascii="Arial" w:eastAsia="Calibri" w:hAnsi="Arial" w:cs="Arial"/>
          <w:color w:val="000000"/>
          <w:sz w:val="24"/>
          <w:szCs w:val="24"/>
        </w:rPr>
        <w:t>demente la traiettoria  della CI</w:t>
      </w:r>
      <w:r w:rsidRPr="00061D51">
        <w:rPr>
          <w:rFonts w:ascii="Arial" w:eastAsia="Calibri" w:hAnsi="Arial" w:cs="Arial"/>
          <w:color w:val="000000"/>
          <w:sz w:val="24"/>
          <w:szCs w:val="24"/>
        </w:rPr>
        <w:t xml:space="preserve">.  Un grande problema da affrontare e da risolvere è come e quando intervenire per </w:t>
      </w:r>
      <w:r w:rsidR="00E86CD8">
        <w:rPr>
          <w:rFonts w:ascii="Arial" w:eastAsia="Calibri" w:hAnsi="Arial" w:cs="Arial"/>
          <w:color w:val="000000"/>
          <w:sz w:val="24"/>
          <w:szCs w:val="24"/>
        </w:rPr>
        <w:t>influenzare positivamente la CI</w:t>
      </w:r>
      <w:r w:rsidR="00944094">
        <w:rPr>
          <w:rFonts w:ascii="Arial" w:eastAsia="Calibri" w:hAnsi="Arial" w:cs="Arial"/>
          <w:color w:val="000000"/>
          <w:sz w:val="24"/>
          <w:szCs w:val="24"/>
        </w:rPr>
        <w:t xml:space="preserve"> </w:t>
      </w:r>
      <w:r w:rsidRPr="00061D51">
        <w:rPr>
          <w:rFonts w:ascii="Arial" w:eastAsia="Calibri" w:hAnsi="Arial" w:cs="Arial"/>
          <w:color w:val="000000"/>
          <w:sz w:val="24"/>
          <w:szCs w:val="24"/>
        </w:rPr>
        <w:t>E’ certo che la d</w:t>
      </w:r>
      <w:r>
        <w:rPr>
          <w:rFonts w:ascii="Arial" w:eastAsia="Calibri" w:hAnsi="Arial" w:cs="Arial"/>
          <w:color w:val="000000"/>
          <w:sz w:val="24"/>
          <w:szCs w:val="24"/>
        </w:rPr>
        <w:t>ifficoltà a svolgere senza aiuto</w:t>
      </w:r>
      <w:r w:rsidRPr="00061D51">
        <w:rPr>
          <w:rFonts w:ascii="Arial" w:eastAsia="Calibri" w:hAnsi="Arial" w:cs="Arial"/>
          <w:color w:val="000000"/>
          <w:sz w:val="24"/>
          <w:szCs w:val="24"/>
        </w:rPr>
        <w:t xml:space="preserve"> le attività della vita quotidiana (ADL) è un certo indicatore della significativa pe</w:t>
      </w:r>
      <w:r w:rsidR="00E86CD8">
        <w:rPr>
          <w:rFonts w:ascii="Arial" w:eastAsia="Calibri" w:hAnsi="Arial" w:cs="Arial"/>
          <w:color w:val="000000"/>
          <w:sz w:val="24"/>
          <w:szCs w:val="24"/>
        </w:rPr>
        <w:t xml:space="preserve">rdita di CI. </w:t>
      </w:r>
      <w:r w:rsidRPr="00061D51">
        <w:rPr>
          <w:rFonts w:ascii="Arial" w:eastAsia="Calibri" w:hAnsi="Arial" w:cs="Arial"/>
          <w:color w:val="000000"/>
          <w:sz w:val="24"/>
          <w:szCs w:val="24"/>
        </w:rPr>
        <w:t xml:space="preserve">  I Geriatric</w:t>
      </w:r>
      <w:r w:rsidR="00E86CD8">
        <w:rPr>
          <w:rFonts w:ascii="Arial" w:eastAsia="Calibri" w:hAnsi="Arial" w:cs="Arial"/>
          <w:color w:val="000000"/>
          <w:sz w:val="24"/>
          <w:szCs w:val="24"/>
        </w:rPr>
        <w:t xml:space="preserve">i per definizione </w:t>
      </w:r>
      <w:r w:rsidRPr="00061D51">
        <w:rPr>
          <w:rFonts w:ascii="Arial" w:eastAsia="Calibri" w:hAnsi="Arial" w:cs="Arial"/>
          <w:color w:val="000000"/>
          <w:sz w:val="24"/>
          <w:szCs w:val="24"/>
        </w:rPr>
        <w:t xml:space="preserve"> intervengono di solito quando</w:t>
      </w:r>
      <w:r>
        <w:rPr>
          <w:rFonts w:ascii="Arial" w:eastAsia="Calibri" w:hAnsi="Arial" w:cs="Arial"/>
          <w:color w:val="000000"/>
          <w:sz w:val="24"/>
          <w:szCs w:val="24"/>
        </w:rPr>
        <w:t xml:space="preserve"> si sono già perdute ADL: allor</w:t>
      </w:r>
      <w:r w:rsidRPr="00061D51">
        <w:rPr>
          <w:rFonts w:ascii="Arial" w:eastAsia="Calibri" w:hAnsi="Arial" w:cs="Arial"/>
          <w:color w:val="000000"/>
          <w:sz w:val="24"/>
          <w:szCs w:val="24"/>
        </w:rPr>
        <w:t xml:space="preserve">a si procede con la VMD che conferisce decisioni terapeutiche </w:t>
      </w:r>
      <w:r w:rsidR="00E86CD8">
        <w:rPr>
          <w:rFonts w:ascii="Arial" w:eastAsia="Calibri" w:hAnsi="Arial" w:cs="Arial"/>
          <w:color w:val="000000"/>
          <w:sz w:val="24"/>
          <w:szCs w:val="24"/>
        </w:rPr>
        <w:t xml:space="preserve">ed interventi socio-sanitari mirati </w:t>
      </w:r>
      <w:r w:rsidRPr="00061D51">
        <w:rPr>
          <w:rFonts w:ascii="Arial" w:eastAsia="Calibri" w:hAnsi="Arial" w:cs="Arial"/>
          <w:color w:val="000000"/>
          <w:sz w:val="24"/>
          <w:szCs w:val="24"/>
        </w:rPr>
        <w:t xml:space="preserve"> rispetto alla </w:t>
      </w:r>
      <w:proofErr w:type="spellStart"/>
      <w:r w:rsidRPr="00061D51">
        <w:rPr>
          <w:rFonts w:ascii="Arial" w:eastAsia="Calibri" w:hAnsi="Arial" w:cs="Arial"/>
          <w:color w:val="000000"/>
          <w:sz w:val="24"/>
          <w:szCs w:val="24"/>
        </w:rPr>
        <w:t>usual</w:t>
      </w:r>
      <w:proofErr w:type="spellEnd"/>
      <w:r w:rsidRPr="00061D51">
        <w:rPr>
          <w:rFonts w:ascii="Arial" w:eastAsia="Calibri" w:hAnsi="Arial" w:cs="Arial"/>
          <w:color w:val="000000"/>
          <w:sz w:val="24"/>
          <w:szCs w:val="24"/>
        </w:rPr>
        <w:t xml:space="preserve"> care.</w:t>
      </w:r>
      <w:r w:rsidR="00E86CD8">
        <w:rPr>
          <w:rFonts w:ascii="Arial" w:eastAsia="Calibri" w:hAnsi="Arial" w:cs="Arial"/>
          <w:color w:val="000000"/>
          <w:sz w:val="24"/>
          <w:szCs w:val="24"/>
        </w:rPr>
        <w:t xml:space="preserve"> </w:t>
      </w:r>
    </w:p>
    <w:p w:rsidR="00944094" w:rsidRDefault="00944094" w:rsidP="00D45246">
      <w:pPr>
        <w:autoSpaceDE w:val="0"/>
        <w:autoSpaceDN w:val="0"/>
        <w:adjustRightInd w:val="0"/>
        <w:spacing w:after="0" w:line="240" w:lineRule="auto"/>
        <w:rPr>
          <w:rFonts w:ascii="Arial" w:eastAsia="Calibri" w:hAnsi="Arial" w:cs="Arial"/>
          <w:color w:val="000000"/>
          <w:sz w:val="24"/>
          <w:szCs w:val="24"/>
        </w:rPr>
      </w:pPr>
    </w:p>
    <w:p w:rsidR="005C3F71" w:rsidRPr="00A85C1B" w:rsidRDefault="00A85C1B">
      <w:pPr>
        <w:rPr>
          <w:rFonts w:ascii="Arial" w:hAnsi="Arial" w:cs="Arial"/>
          <w:sz w:val="24"/>
          <w:szCs w:val="24"/>
        </w:rPr>
      </w:pPr>
      <w:r>
        <w:rPr>
          <w:rFonts w:ascii="Arial" w:hAnsi="Arial" w:cs="Arial"/>
          <w:sz w:val="24"/>
          <w:szCs w:val="24"/>
        </w:rPr>
        <w:t>Le r</w:t>
      </w:r>
      <w:r w:rsidRPr="00061D51">
        <w:rPr>
          <w:rFonts w:ascii="Arial" w:hAnsi="Arial" w:cs="Arial"/>
          <w:sz w:val="24"/>
          <w:szCs w:val="24"/>
        </w:rPr>
        <w:t xml:space="preserve">elazioni fra </w:t>
      </w:r>
      <w:r>
        <w:rPr>
          <w:rFonts w:ascii="Arial" w:hAnsi="Arial" w:cs="Arial"/>
          <w:sz w:val="24"/>
          <w:szCs w:val="24"/>
        </w:rPr>
        <w:t>abilità funzionali e CI  sono descritte nella figura che segue</w:t>
      </w:r>
      <w:r w:rsidRPr="00061D51">
        <w:rPr>
          <w:rFonts w:ascii="Arial" w:hAnsi="Arial" w:cs="Arial"/>
          <w:sz w:val="24"/>
          <w:szCs w:val="24"/>
        </w:rPr>
        <w:t xml:space="preserve">; la distanza fra l’ abilità funzionale e l’ ipotetica capacità intrinseca (linea tratteggiata)  può dipendere </w:t>
      </w:r>
    </w:p>
    <w:p w:rsidR="005C3F71" w:rsidRDefault="005C3F71">
      <w:pPr>
        <w:rPr>
          <w:lang w:val="en-US"/>
        </w:rPr>
      </w:pPr>
      <w:r>
        <w:rPr>
          <w:noProof/>
          <w:lang w:eastAsia="it-IT"/>
        </w:rPr>
        <w:drawing>
          <wp:inline distT="0" distB="0" distL="0" distR="0">
            <wp:extent cx="3240000" cy="20606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2060625"/>
                    </a:xfrm>
                    <a:prstGeom prst="rect">
                      <a:avLst/>
                    </a:prstGeom>
                    <a:noFill/>
                    <a:ln>
                      <a:noFill/>
                    </a:ln>
                  </pic:spPr>
                </pic:pic>
              </a:graphicData>
            </a:graphic>
          </wp:inline>
        </w:drawing>
      </w:r>
    </w:p>
    <w:p w:rsidR="00307BB1" w:rsidRPr="00DC2E60" w:rsidRDefault="00307BB1" w:rsidP="00270691">
      <w:pPr>
        <w:pStyle w:val="Default"/>
        <w:rPr>
          <w:lang w:val="en-US"/>
        </w:rPr>
      </w:pPr>
    </w:p>
    <w:p w:rsidR="002A1889" w:rsidRPr="002A1889" w:rsidRDefault="002A1889" w:rsidP="0056393D">
      <w:pPr>
        <w:pStyle w:val="Standard"/>
        <w:jc w:val="both"/>
        <w:rPr>
          <w:rFonts w:ascii="Arial" w:hAnsi="Arial" w:cs="Arial"/>
        </w:rPr>
      </w:pPr>
      <w:r w:rsidRPr="002A1889">
        <w:rPr>
          <w:rFonts w:ascii="Arial" w:hAnsi="Arial" w:cs="Arial"/>
        </w:rPr>
        <w:t xml:space="preserve">anche da situazioni  ambientali; la fragilità può giustificare la distanza fra la linea tratteggiata e la capacità intrinseca  reale  (M Cesari </w:t>
      </w:r>
      <w:proofErr w:type="spellStart"/>
      <w:r w:rsidRPr="002A1889">
        <w:rPr>
          <w:rFonts w:ascii="Arial" w:hAnsi="Arial" w:cs="Arial"/>
        </w:rPr>
        <w:t>el</w:t>
      </w:r>
      <w:proofErr w:type="spellEnd"/>
      <w:r w:rsidRPr="002A1889">
        <w:rPr>
          <w:rFonts w:ascii="Arial" w:hAnsi="Arial" w:cs="Arial"/>
        </w:rPr>
        <w:t xml:space="preserve"> al.  </w:t>
      </w:r>
      <w:proofErr w:type="spellStart"/>
      <w:r w:rsidRPr="002A1889">
        <w:rPr>
          <w:rFonts w:ascii="Arial" w:hAnsi="Arial" w:cs="Arial"/>
        </w:rPr>
        <w:t>Eur</w:t>
      </w:r>
      <w:proofErr w:type="spellEnd"/>
      <w:r w:rsidRPr="002A1889">
        <w:rPr>
          <w:rFonts w:ascii="Arial" w:hAnsi="Arial" w:cs="Arial"/>
        </w:rPr>
        <w:t xml:space="preserve"> J </w:t>
      </w:r>
      <w:proofErr w:type="spellStart"/>
      <w:r w:rsidRPr="002A1889">
        <w:rPr>
          <w:rFonts w:ascii="Arial" w:hAnsi="Arial" w:cs="Arial"/>
        </w:rPr>
        <w:t>Intern</w:t>
      </w:r>
      <w:proofErr w:type="spellEnd"/>
      <w:r w:rsidRPr="002A1889">
        <w:rPr>
          <w:rFonts w:ascii="Arial" w:hAnsi="Arial" w:cs="Arial"/>
        </w:rPr>
        <w:t xml:space="preserve"> </w:t>
      </w:r>
      <w:proofErr w:type="spellStart"/>
      <w:r w:rsidRPr="002A1889">
        <w:rPr>
          <w:rFonts w:ascii="Arial" w:hAnsi="Arial" w:cs="Arial"/>
        </w:rPr>
        <w:t>Med</w:t>
      </w:r>
      <w:proofErr w:type="spellEnd"/>
      <w:r w:rsidRPr="002A1889">
        <w:rPr>
          <w:rFonts w:ascii="Arial" w:hAnsi="Arial" w:cs="Arial"/>
        </w:rPr>
        <w:t xml:space="preserve"> 206; 35:1-9)</w:t>
      </w:r>
    </w:p>
    <w:p w:rsidR="00307BB1" w:rsidRPr="00061D51" w:rsidRDefault="00944094" w:rsidP="0056393D">
      <w:pPr>
        <w:pStyle w:val="Standard"/>
        <w:jc w:val="both"/>
        <w:rPr>
          <w:rFonts w:ascii="Arial" w:hAnsi="Arial" w:cs="Arial"/>
        </w:rPr>
      </w:pPr>
      <w:r>
        <w:rPr>
          <w:rFonts w:ascii="Arial" w:hAnsi="Arial" w:cs="Arial"/>
        </w:rPr>
        <w:t xml:space="preserve">Un </w:t>
      </w:r>
      <w:r w:rsidR="00307BB1" w:rsidRPr="00061D51">
        <w:rPr>
          <w:rFonts w:ascii="Arial" w:hAnsi="Arial" w:cs="Arial"/>
        </w:rPr>
        <w:t xml:space="preserve"> problema da affrontare e da risolvere è come e quando intervenire per </w:t>
      </w:r>
      <w:r w:rsidR="00587339">
        <w:rPr>
          <w:rFonts w:ascii="Arial" w:hAnsi="Arial" w:cs="Arial"/>
        </w:rPr>
        <w:t>influenzare positivamente la CI</w:t>
      </w:r>
    </w:p>
    <w:p w:rsidR="00307BB1" w:rsidRPr="00061D51" w:rsidRDefault="00307BB1" w:rsidP="0056393D">
      <w:pPr>
        <w:pStyle w:val="Standard"/>
        <w:jc w:val="both"/>
        <w:rPr>
          <w:rFonts w:ascii="Arial" w:hAnsi="Arial" w:cs="Arial"/>
        </w:rPr>
      </w:pPr>
      <w:r w:rsidRPr="00061D51">
        <w:rPr>
          <w:rFonts w:ascii="Arial" w:hAnsi="Arial" w:cs="Arial"/>
        </w:rPr>
        <w:t xml:space="preserve">La fragilità termine molto utilizzato in clinica  - anche se non ha ancora un codice ICD-9-CM - fa riferimento alle variazioni fisiologiche </w:t>
      </w:r>
      <w:proofErr w:type="spellStart"/>
      <w:r w:rsidRPr="00061D51">
        <w:rPr>
          <w:rFonts w:ascii="Arial" w:hAnsi="Arial" w:cs="Arial"/>
          <w:i/>
        </w:rPr>
        <w:t>age-related</w:t>
      </w:r>
      <w:proofErr w:type="spellEnd"/>
      <w:r w:rsidRPr="00061D51">
        <w:rPr>
          <w:rFonts w:ascii="Arial" w:hAnsi="Arial" w:cs="Arial"/>
        </w:rPr>
        <w:t xml:space="preserve"> che inducono   declino delle funzioni  che poi concorron</w:t>
      </w:r>
      <w:r w:rsidR="00944094">
        <w:rPr>
          <w:rFonts w:ascii="Arial" w:hAnsi="Arial" w:cs="Arial"/>
        </w:rPr>
        <w:t>o alla compromissione della CI.</w:t>
      </w:r>
    </w:p>
    <w:p w:rsidR="00307BB1" w:rsidRPr="00061D51" w:rsidRDefault="00307BB1" w:rsidP="0056393D">
      <w:pPr>
        <w:pStyle w:val="Standard"/>
        <w:jc w:val="both"/>
        <w:rPr>
          <w:rFonts w:ascii="Arial" w:hAnsi="Arial" w:cs="Arial"/>
        </w:rPr>
      </w:pPr>
      <w:r w:rsidRPr="00061D51">
        <w:rPr>
          <w:rFonts w:ascii="Arial" w:hAnsi="Arial" w:cs="Arial"/>
        </w:rPr>
        <w:t>La difficoltà a svolgere senza aiuti le attività della vita quotidiana (ADL) è un certo indicatore de</w:t>
      </w:r>
      <w:r w:rsidR="00587339">
        <w:rPr>
          <w:rFonts w:ascii="Arial" w:hAnsi="Arial" w:cs="Arial"/>
        </w:rPr>
        <w:t>lla significativa perdita della  CI</w:t>
      </w:r>
      <w:r w:rsidRPr="00061D51">
        <w:rPr>
          <w:rFonts w:ascii="Arial" w:hAnsi="Arial" w:cs="Arial"/>
        </w:rPr>
        <w:t xml:space="preserve">.  I Geriatri intervengono di solito quando si sono già perdute ADL: allora si procede con la valutazione multidimensionale geriatrica o VMD che consente anche decisioni terapeutiche di qualità rispetto alla </w:t>
      </w:r>
      <w:proofErr w:type="spellStart"/>
      <w:r w:rsidRPr="00061D51">
        <w:rPr>
          <w:rFonts w:ascii="Arial" w:hAnsi="Arial" w:cs="Arial"/>
          <w:i/>
        </w:rPr>
        <w:t>usual</w:t>
      </w:r>
      <w:proofErr w:type="spellEnd"/>
      <w:r w:rsidRPr="00061D51">
        <w:rPr>
          <w:rFonts w:ascii="Arial" w:hAnsi="Arial" w:cs="Arial"/>
          <w:i/>
        </w:rPr>
        <w:t xml:space="preserve"> care</w:t>
      </w:r>
      <w:r w:rsidRPr="00061D51">
        <w:rPr>
          <w:rFonts w:ascii="Arial" w:hAnsi="Arial" w:cs="Arial"/>
        </w:rPr>
        <w:t xml:space="preserve"> e permette  di realizzare concretamente  la continuità delle cure. Le indicazioni della WHO per realizzare  l’ </w:t>
      </w:r>
      <w:proofErr w:type="spellStart"/>
      <w:r w:rsidRPr="00061D51">
        <w:rPr>
          <w:rFonts w:ascii="Arial" w:hAnsi="Arial" w:cs="Arial"/>
          <w:i/>
        </w:rPr>
        <w:t>healthy</w:t>
      </w:r>
      <w:proofErr w:type="spellEnd"/>
      <w:r w:rsidRPr="00061D51">
        <w:rPr>
          <w:rFonts w:ascii="Arial" w:hAnsi="Arial" w:cs="Arial"/>
          <w:i/>
        </w:rPr>
        <w:t xml:space="preserve">  </w:t>
      </w:r>
      <w:proofErr w:type="spellStart"/>
      <w:r w:rsidRPr="00061D51">
        <w:rPr>
          <w:rFonts w:ascii="Arial" w:hAnsi="Arial" w:cs="Arial"/>
          <w:i/>
        </w:rPr>
        <w:t>ageing</w:t>
      </w:r>
      <w:proofErr w:type="spellEnd"/>
      <w:r w:rsidRPr="00061D51">
        <w:rPr>
          <w:rFonts w:ascii="Arial" w:hAnsi="Arial" w:cs="Arial"/>
        </w:rPr>
        <w:t xml:space="preserve">  ampliano assai le competenze e gli obiettivi della Geriatria e della Gerontologia; è inevitabile che tante discipline biologiche, chirurgiche e mediche debbano subire un processo di  </w:t>
      </w:r>
      <w:proofErr w:type="spellStart"/>
      <w:r w:rsidRPr="00061D51">
        <w:rPr>
          <w:rFonts w:ascii="Arial" w:hAnsi="Arial" w:cs="Arial"/>
        </w:rPr>
        <w:t>geriatricizzazione</w:t>
      </w:r>
      <w:proofErr w:type="spellEnd"/>
      <w:r w:rsidRPr="00061D51">
        <w:rPr>
          <w:rFonts w:ascii="Arial" w:hAnsi="Arial" w:cs="Arial"/>
        </w:rPr>
        <w:t>;  in particolare le cure primarie dovrebbero agire con competen</w:t>
      </w:r>
      <w:r w:rsidR="00587339">
        <w:rPr>
          <w:rFonts w:ascii="Arial" w:hAnsi="Arial" w:cs="Arial"/>
        </w:rPr>
        <w:t>ze specifiche per valutare la CI</w:t>
      </w:r>
      <w:r w:rsidRPr="00061D51">
        <w:rPr>
          <w:rFonts w:ascii="Arial" w:hAnsi="Arial" w:cs="Arial"/>
        </w:rPr>
        <w:t xml:space="preserve"> dei soggetti  che via via invecchiano: è indispensabile l’ utilizzazione di tecnologie informatiche come il  fascicolo sanitario elettronico e la cartella clinica informatizzata che dovrà contenere anche la VMD; la raccolta di </w:t>
      </w:r>
      <w:r w:rsidRPr="00061D51">
        <w:rPr>
          <w:rFonts w:ascii="Arial" w:hAnsi="Arial" w:cs="Arial"/>
          <w:i/>
        </w:rPr>
        <w:t>big data</w:t>
      </w:r>
      <w:r w:rsidRPr="00061D51">
        <w:rPr>
          <w:rFonts w:ascii="Arial" w:hAnsi="Arial" w:cs="Arial"/>
        </w:rPr>
        <w:t xml:space="preserve"> è fondamentale per la ricerca in questo specifico settore. Quindi non solo attenzione  alla fragilità e alle cure assistenziali, ma anche  alla parte iniziale della figura dove non pochi sog</w:t>
      </w:r>
      <w:r w:rsidR="00587339">
        <w:rPr>
          <w:rFonts w:ascii="Arial" w:hAnsi="Arial" w:cs="Arial"/>
        </w:rPr>
        <w:t>getti manifestano problemi della CI.</w:t>
      </w:r>
      <w:r w:rsidRPr="00061D51">
        <w:rPr>
          <w:rFonts w:ascii="Arial" w:hAnsi="Arial" w:cs="Arial"/>
        </w:rPr>
        <w:t>.</w:t>
      </w:r>
    </w:p>
    <w:p w:rsidR="00307BB1" w:rsidRPr="00061D51" w:rsidRDefault="00307BB1" w:rsidP="0056393D">
      <w:pPr>
        <w:pStyle w:val="Standard"/>
        <w:jc w:val="both"/>
        <w:rPr>
          <w:rFonts w:ascii="Arial" w:hAnsi="Arial" w:cs="Arial"/>
        </w:rPr>
      </w:pPr>
      <w:r w:rsidRPr="00061D51">
        <w:rPr>
          <w:rFonts w:ascii="Arial" w:hAnsi="Arial" w:cs="Arial"/>
        </w:rPr>
        <w:t xml:space="preserve">Un approccio olistico durante tutta la vita  può  realizzare il </w:t>
      </w:r>
      <w:r w:rsidRPr="00061D51">
        <w:rPr>
          <w:rFonts w:ascii="Arial" w:hAnsi="Arial" w:cs="Arial"/>
          <w:i/>
        </w:rPr>
        <w:t xml:space="preserve">WHO Model of </w:t>
      </w:r>
      <w:proofErr w:type="spellStart"/>
      <w:r w:rsidRPr="00061D51">
        <w:rPr>
          <w:rFonts w:ascii="Arial" w:hAnsi="Arial" w:cs="Arial"/>
          <w:i/>
        </w:rPr>
        <w:t>healthy</w:t>
      </w:r>
      <w:proofErr w:type="spellEnd"/>
      <w:r w:rsidRPr="00061D51">
        <w:rPr>
          <w:rFonts w:ascii="Arial" w:hAnsi="Arial" w:cs="Arial"/>
          <w:i/>
        </w:rPr>
        <w:t xml:space="preserve">  </w:t>
      </w:r>
      <w:proofErr w:type="spellStart"/>
      <w:r w:rsidRPr="00061D51">
        <w:rPr>
          <w:rFonts w:ascii="Arial" w:hAnsi="Arial" w:cs="Arial"/>
          <w:i/>
        </w:rPr>
        <w:t>ageing</w:t>
      </w:r>
      <w:proofErr w:type="spellEnd"/>
      <w:r w:rsidR="00944094">
        <w:rPr>
          <w:rFonts w:ascii="Arial" w:hAnsi="Arial" w:cs="Arial"/>
        </w:rPr>
        <w:t xml:space="preserve"> </w:t>
      </w:r>
      <w:hyperlink r:id="rId12" w:history="1">
        <w:r w:rsidRPr="00061D51">
          <w:rPr>
            <w:rStyle w:val="Collegamentoipertestuale"/>
            <w:rFonts w:ascii="Arial" w:hAnsi="Arial" w:cs="Arial"/>
          </w:rPr>
          <w:t>http://apps.who.int/iris/bitstream/handle/10665/186463/9789240694811_eng.pdf;jsessionid=BC18B47D672F4065E146E430A68AA03A?sequence=1</w:t>
        </w:r>
      </w:hyperlink>
      <w:r w:rsidRPr="00061D51">
        <w:rPr>
          <w:rFonts w:ascii="Arial" w:hAnsi="Arial" w:cs="Arial"/>
        </w:rPr>
        <w:t xml:space="preserve"> ; si propone  di intervenire anche nelle fasi della vita in cui non sono ancora evidenti malattie, ma le capacità funzionali sono  declinanti  se  misurate comparativamente  nel tempo, magari con la collaborazione dello stesso paziente utilizzando strumenti indossabili che misurano il cammino, la frequenza cardiaca, il sonno, memorizzano il peso corporeo, la pressione arteriosa, la forza muscolare, la velocità del cammino, ecc.; le alterazioni non sempre richiedono interventi diretti o supporto.</w:t>
      </w:r>
      <w:r w:rsidR="00EF3834">
        <w:rPr>
          <w:rFonts w:ascii="Arial" w:hAnsi="Arial" w:cs="Arial"/>
        </w:rPr>
        <w:t xml:space="preserve"> </w:t>
      </w:r>
      <w:r w:rsidRPr="00061D51">
        <w:rPr>
          <w:rFonts w:ascii="Arial" w:hAnsi="Arial" w:cs="Arial"/>
        </w:rPr>
        <w:t>Si tratta di sottopopolazioni che attualmente sfuggono alle attenzioni del medico e del servizio sanitario.  Si propone di realizzare  traiettorie funzionali della popolazione che invecchia con modalità da stabilire (fascicolo sanitario elettronico),  magari utilizzando metodologie e tecnologie ancora inconsuete, ma sicuramente disponibili.</w:t>
      </w:r>
    </w:p>
    <w:p w:rsidR="00307BB1" w:rsidRDefault="00307BB1" w:rsidP="0056393D">
      <w:pPr>
        <w:pStyle w:val="Standard"/>
        <w:jc w:val="both"/>
        <w:rPr>
          <w:sz w:val="22"/>
          <w:szCs w:val="22"/>
        </w:rPr>
      </w:pPr>
    </w:p>
    <w:p w:rsidR="00307BB1" w:rsidRPr="00061D51" w:rsidRDefault="00B04DF7" w:rsidP="0056393D">
      <w:pPr>
        <w:pStyle w:val="Standard"/>
        <w:jc w:val="both"/>
        <w:rPr>
          <w:rFonts w:ascii="Arial" w:hAnsi="Arial" w:cs="Arial"/>
        </w:rPr>
      </w:pPr>
      <w:r>
        <w:rPr>
          <w:rFonts w:ascii="Arial" w:hAnsi="Arial" w:cs="Arial"/>
        </w:rPr>
        <w:t xml:space="preserve">I Geriatri, ma anche i Medici di famiglia </w:t>
      </w:r>
      <w:r w:rsidR="00307BB1" w:rsidRPr="00061D51">
        <w:rPr>
          <w:rFonts w:ascii="Arial" w:hAnsi="Arial" w:cs="Arial"/>
        </w:rPr>
        <w:t>dovrebbero  mettere a punto un protocollo per verificare nei soggetti che invecchiano la comparsa  di parametri  che identificano la po</w:t>
      </w:r>
      <w:r>
        <w:rPr>
          <w:rFonts w:ascii="Arial" w:hAnsi="Arial" w:cs="Arial"/>
        </w:rPr>
        <w:t>ssibile  compromissione della CI</w:t>
      </w:r>
      <w:r w:rsidR="00307BB1" w:rsidRPr="00061D51">
        <w:rPr>
          <w:rFonts w:ascii="Arial" w:hAnsi="Arial" w:cs="Arial"/>
        </w:rPr>
        <w:t xml:space="preserve">; di grande rilevanza  sarà l’applicazione di tecnologie che evidenziano i fenotipi psicologici in base alla registrazioni dei dati personali provenienti dallo </w:t>
      </w:r>
      <w:proofErr w:type="spellStart"/>
      <w:r w:rsidR="00307BB1" w:rsidRPr="00061D51">
        <w:rPr>
          <w:rFonts w:ascii="Arial" w:hAnsi="Arial" w:cs="Arial"/>
        </w:rPr>
        <w:t>smartphone</w:t>
      </w:r>
      <w:proofErr w:type="spellEnd"/>
      <w:r w:rsidR="00307BB1" w:rsidRPr="00061D51">
        <w:rPr>
          <w:rFonts w:ascii="Arial" w:hAnsi="Arial" w:cs="Arial"/>
        </w:rPr>
        <w:t xml:space="preserve"> personale (</w:t>
      </w:r>
      <w:proofErr w:type="spellStart"/>
      <w:r w:rsidR="00307BB1" w:rsidRPr="00061D51">
        <w:rPr>
          <w:rFonts w:ascii="Arial" w:hAnsi="Arial" w:cs="Arial"/>
        </w:rPr>
        <w:t>Neuropsychopharmac</w:t>
      </w:r>
      <w:r>
        <w:rPr>
          <w:rFonts w:ascii="Arial" w:hAnsi="Arial" w:cs="Arial"/>
        </w:rPr>
        <w:t>ology</w:t>
      </w:r>
      <w:proofErr w:type="spellEnd"/>
      <w:r>
        <w:rPr>
          <w:rFonts w:ascii="Arial" w:hAnsi="Arial" w:cs="Arial"/>
        </w:rPr>
        <w:t xml:space="preserve"> 2016; 41: 1691) ; si dovranno</w:t>
      </w:r>
      <w:r w:rsidR="00307BB1" w:rsidRPr="00061D51">
        <w:rPr>
          <w:rFonts w:ascii="Arial" w:hAnsi="Arial" w:cs="Arial"/>
        </w:rPr>
        <w:t xml:space="preserve"> poi mettere a punto programmi  anche personalizzati per mantenere il più a lungo pos</w:t>
      </w:r>
      <w:r>
        <w:rPr>
          <w:rFonts w:ascii="Arial" w:hAnsi="Arial" w:cs="Arial"/>
        </w:rPr>
        <w:t>sibile una buona ed efficiente CI</w:t>
      </w:r>
      <w:r w:rsidR="00307BB1" w:rsidRPr="00061D51">
        <w:rPr>
          <w:rFonts w:ascii="Arial" w:hAnsi="Arial" w:cs="Arial"/>
        </w:rPr>
        <w:t xml:space="preserve">. Si deve tener conto degli elementi menzionati nella figura che segue,  ben noti ai geriatri, ma spesso ignorati  a livello di  cure primarie ; le  traiettorie funzionali e cognitive  servono ad intraprendere con tempestività  </w:t>
      </w:r>
      <w:r>
        <w:rPr>
          <w:rFonts w:ascii="Arial" w:hAnsi="Arial" w:cs="Arial"/>
        </w:rPr>
        <w:t xml:space="preserve"> </w:t>
      </w:r>
      <w:r w:rsidR="00307BB1" w:rsidRPr="00061D51">
        <w:rPr>
          <w:rFonts w:ascii="Arial" w:hAnsi="Arial" w:cs="Arial"/>
        </w:rPr>
        <w:t xml:space="preserve">interventi preventivi che includono anche le malattie acute e croniche; fra gli interventi da implementare  anche l’educazione alla corretta alimentazione con attenzione al peso corporeo,  al body mass </w:t>
      </w:r>
      <w:proofErr w:type="spellStart"/>
      <w:r w:rsidR="00307BB1" w:rsidRPr="00061D51">
        <w:rPr>
          <w:rFonts w:ascii="Arial" w:hAnsi="Arial" w:cs="Arial"/>
        </w:rPr>
        <w:t>index</w:t>
      </w:r>
      <w:proofErr w:type="spellEnd"/>
      <w:r w:rsidR="00307BB1" w:rsidRPr="00061D51">
        <w:rPr>
          <w:rFonts w:ascii="Arial" w:hAnsi="Arial" w:cs="Arial"/>
        </w:rPr>
        <w:t xml:space="preserve">  e</w:t>
      </w:r>
      <w:r>
        <w:rPr>
          <w:rFonts w:ascii="Arial" w:hAnsi="Arial" w:cs="Arial"/>
        </w:rPr>
        <w:t xml:space="preserve"> il contrasto alla sedentarietà con una regolare attività motoria.</w:t>
      </w:r>
      <w:r w:rsidR="00307BB1" w:rsidRPr="00061D51">
        <w:rPr>
          <w:rFonts w:ascii="Arial" w:hAnsi="Arial" w:cs="Arial"/>
        </w:rPr>
        <w:t xml:space="preserve">  Segue la figura proposta da M Cesari in cui sono ricordate i possibili </w:t>
      </w:r>
    </w:p>
    <w:p w:rsidR="00307BB1" w:rsidRDefault="00307BB1" w:rsidP="00307BB1">
      <w:pPr>
        <w:pStyle w:val="Standard"/>
        <w:rPr>
          <w:sz w:val="22"/>
          <w:szCs w:val="22"/>
        </w:rPr>
      </w:pPr>
    </w:p>
    <w:p w:rsidR="00307BB1" w:rsidRDefault="00307BB1" w:rsidP="00307BB1">
      <w:pPr>
        <w:pStyle w:val="Standard"/>
      </w:pPr>
      <w:r>
        <w:rPr>
          <w:noProof/>
          <w:sz w:val="22"/>
          <w:szCs w:val="22"/>
          <w:lang w:eastAsia="it-IT"/>
        </w:rPr>
        <w:drawing>
          <wp:inline distT="0" distB="0" distL="0" distR="0">
            <wp:extent cx="5158597" cy="4330220"/>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8854" cy="4330436"/>
                    </a:xfrm>
                    <a:prstGeom prst="rect">
                      <a:avLst/>
                    </a:prstGeom>
                    <a:noFill/>
                    <a:ln>
                      <a:noFill/>
                    </a:ln>
                  </pic:spPr>
                </pic:pic>
              </a:graphicData>
            </a:graphic>
          </wp:inline>
        </w:drawing>
      </w:r>
    </w:p>
    <w:p w:rsidR="00DC2E60" w:rsidRPr="00944094" w:rsidRDefault="00307BB1" w:rsidP="00944094">
      <w:pPr>
        <w:pStyle w:val="Default"/>
        <w:rPr>
          <w:rFonts w:ascii="Arial" w:hAnsi="Arial" w:cs="Arial"/>
        </w:rPr>
      </w:pPr>
      <w:r w:rsidRPr="00B04DF7">
        <w:rPr>
          <w:rFonts w:ascii="Arial" w:hAnsi="Arial" w:cs="Arial"/>
        </w:rPr>
        <w:t>interventi nel corso della vita per contrastare il  dec</w:t>
      </w:r>
      <w:r w:rsidR="00DC2E60" w:rsidRPr="00B04DF7">
        <w:rPr>
          <w:rFonts w:ascii="Arial" w:hAnsi="Arial" w:cs="Arial"/>
        </w:rPr>
        <w:t>lino della capacità intrinseca.</w:t>
      </w:r>
    </w:p>
    <w:p w:rsidR="00DC2E60" w:rsidRDefault="00DC2E60" w:rsidP="0056393D">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061D51">
        <w:rPr>
          <w:rFonts w:ascii="Arial" w:eastAsia="Times New Roman" w:hAnsi="Arial" w:cs="Arial"/>
          <w:sz w:val="24"/>
          <w:szCs w:val="24"/>
          <w:lang w:eastAsia="it-IT"/>
        </w:rPr>
        <w:t>In definitiva cambia l’obiettivo della medicina tradizionale, cioè la cura della malattia: ora bisogna migliorare la capacità intrinseca dell’anziano, utilizzando le strategie collaudate della Gerontologia e Geriatria, come la valutazione multidimensionale e l’ integrazione trai servizi pe</w:t>
      </w:r>
      <w:r w:rsidR="00944094">
        <w:rPr>
          <w:rFonts w:ascii="Arial" w:eastAsia="Times New Roman" w:hAnsi="Arial" w:cs="Arial"/>
          <w:sz w:val="24"/>
          <w:szCs w:val="24"/>
          <w:lang w:eastAsia="it-IT"/>
        </w:rPr>
        <w:t>r la continuità dell’assistenza; gli interventi sono però long-life e non possono prescindere dalle cure primarie.</w:t>
      </w:r>
    </w:p>
    <w:p w:rsidR="00944094" w:rsidRPr="00061D51" w:rsidRDefault="00944094" w:rsidP="00DC2E60">
      <w:pPr>
        <w:shd w:val="clear" w:color="auto" w:fill="FFFFFF"/>
        <w:spacing w:before="100" w:beforeAutospacing="1" w:after="100" w:afterAutospacing="1" w:line="240" w:lineRule="auto"/>
        <w:rPr>
          <w:rFonts w:ascii="Arial" w:eastAsia="Times New Roman" w:hAnsi="Arial" w:cs="Arial"/>
          <w:sz w:val="24"/>
          <w:szCs w:val="24"/>
          <w:lang w:eastAsia="it-IT"/>
        </w:rPr>
      </w:pPr>
    </w:p>
    <w:p w:rsidR="00C419A7" w:rsidRPr="00061D51" w:rsidRDefault="00C419A7" w:rsidP="00DC2E60">
      <w:pPr>
        <w:shd w:val="clear" w:color="auto" w:fill="FFFFFF"/>
        <w:spacing w:before="100" w:beforeAutospacing="1" w:after="100" w:afterAutospacing="1" w:line="240" w:lineRule="auto"/>
        <w:rPr>
          <w:rFonts w:ascii="Arial" w:eastAsia="Times New Roman" w:hAnsi="Arial" w:cs="Arial"/>
          <w:sz w:val="24"/>
          <w:szCs w:val="24"/>
          <w:lang w:eastAsia="it-IT"/>
        </w:rPr>
      </w:pPr>
    </w:p>
    <w:p w:rsidR="004E2D93" w:rsidRPr="00270691" w:rsidRDefault="004E2D93"/>
    <w:sectPr w:rsidR="004E2D93" w:rsidRPr="002706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E4"/>
    <w:rsid w:val="00052DE4"/>
    <w:rsid w:val="00061D51"/>
    <w:rsid w:val="000835A8"/>
    <w:rsid w:val="001918EF"/>
    <w:rsid w:val="001A23DE"/>
    <w:rsid w:val="001B1FA0"/>
    <w:rsid w:val="0020351D"/>
    <w:rsid w:val="00270691"/>
    <w:rsid w:val="002A1889"/>
    <w:rsid w:val="00307BB1"/>
    <w:rsid w:val="003D2097"/>
    <w:rsid w:val="004200CD"/>
    <w:rsid w:val="004E2D93"/>
    <w:rsid w:val="0056393D"/>
    <w:rsid w:val="00587339"/>
    <w:rsid w:val="005B148C"/>
    <w:rsid w:val="005C3F71"/>
    <w:rsid w:val="005E5A87"/>
    <w:rsid w:val="005E7DBA"/>
    <w:rsid w:val="00610588"/>
    <w:rsid w:val="00640E3A"/>
    <w:rsid w:val="006636B3"/>
    <w:rsid w:val="006D5080"/>
    <w:rsid w:val="006E1C46"/>
    <w:rsid w:val="00790A20"/>
    <w:rsid w:val="008146F5"/>
    <w:rsid w:val="00926FDA"/>
    <w:rsid w:val="0094073E"/>
    <w:rsid w:val="00944094"/>
    <w:rsid w:val="009446AC"/>
    <w:rsid w:val="00995AE5"/>
    <w:rsid w:val="009E7D4C"/>
    <w:rsid w:val="00A85C1B"/>
    <w:rsid w:val="00A865CE"/>
    <w:rsid w:val="00B03200"/>
    <w:rsid w:val="00B04DF7"/>
    <w:rsid w:val="00B735E2"/>
    <w:rsid w:val="00C419A7"/>
    <w:rsid w:val="00D20CD9"/>
    <w:rsid w:val="00D45246"/>
    <w:rsid w:val="00DC2E60"/>
    <w:rsid w:val="00E86CD8"/>
    <w:rsid w:val="00E96063"/>
    <w:rsid w:val="00EF3834"/>
    <w:rsid w:val="00EF6A70"/>
    <w:rsid w:val="00F25AD7"/>
    <w:rsid w:val="00FB1DA4"/>
    <w:rsid w:val="00FC3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2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2DE4"/>
    <w:rPr>
      <w:rFonts w:ascii="Tahoma" w:hAnsi="Tahoma" w:cs="Tahoma"/>
      <w:sz w:val="16"/>
      <w:szCs w:val="16"/>
    </w:rPr>
  </w:style>
  <w:style w:type="paragraph" w:customStyle="1" w:styleId="Default">
    <w:name w:val="Default"/>
    <w:rsid w:val="00270691"/>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6636B3"/>
    <w:rPr>
      <w:color w:val="0000FF" w:themeColor="hyperlink"/>
      <w:u w:val="single"/>
    </w:rPr>
  </w:style>
  <w:style w:type="paragraph" w:customStyle="1" w:styleId="Standard">
    <w:name w:val="Standard"/>
    <w:rsid w:val="00307BB1"/>
    <w:pPr>
      <w:suppressAutoHyphens/>
      <w:autoSpaceDN w:val="0"/>
      <w:spacing w:after="0" w:line="240" w:lineRule="auto"/>
    </w:pPr>
    <w:rPr>
      <w:rFonts w:ascii="Calibri" w:eastAsia="SimSun" w:hAnsi="Calibri" w:cs="Calibri"/>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2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2DE4"/>
    <w:rPr>
      <w:rFonts w:ascii="Tahoma" w:hAnsi="Tahoma" w:cs="Tahoma"/>
      <w:sz w:val="16"/>
      <w:szCs w:val="16"/>
    </w:rPr>
  </w:style>
  <w:style w:type="paragraph" w:customStyle="1" w:styleId="Default">
    <w:name w:val="Default"/>
    <w:rsid w:val="00270691"/>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6636B3"/>
    <w:rPr>
      <w:color w:val="0000FF" w:themeColor="hyperlink"/>
      <w:u w:val="single"/>
    </w:rPr>
  </w:style>
  <w:style w:type="paragraph" w:customStyle="1" w:styleId="Standard">
    <w:name w:val="Standard"/>
    <w:rsid w:val="00307BB1"/>
    <w:pPr>
      <w:suppressAutoHyphens/>
      <w:autoSpaceDN w:val="0"/>
      <w:spacing w:after="0" w:line="240" w:lineRule="auto"/>
    </w:pPr>
    <w:rPr>
      <w:rFonts w:ascii="Calibri" w:eastAsia="SimSun" w:hAnsi="Calibri" w:cs="Calibri"/>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7758">
      <w:bodyDiv w:val="1"/>
      <w:marLeft w:val="0"/>
      <w:marRight w:val="0"/>
      <w:marTop w:val="0"/>
      <w:marBottom w:val="0"/>
      <w:divBdr>
        <w:top w:val="none" w:sz="0" w:space="0" w:color="auto"/>
        <w:left w:val="none" w:sz="0" w:space="0" w:color="auto"/>
        <w:bottom w:val="none" w:sz="0" w:space="0" w:color="auto"/>
        <w:right w:val="none" w:sz="0" w:space="0" w:color="auto"/>
      </w:divBdr>
    </w:div>
    <w:div w:id="208611594">
      <w:bodyDiv w:val="1"/>
      <w:marLeft w:val="0"/>
      <w:marRight w:val="0"/>
      <w:marTop w:val="0"/>
      <w:marBottom w:val="0"/>
      <w:divBdr>
        <w:top w:val="none" w:sz="0" w:space="0" w:color="auto"/>
        <w:left w:val="none" w:sz="0" w:space="0" w:color="auto"/>
        <w:bottom w:val="none" w:sz="0" w:space="0" w:color="auto"/>
        <w:right w:val="none" w:sz="0" w:space="0" w:color="auto"/>
      </w:divBdr>
    </w:div>
    <w:div w:id="493378171">
      <w:bodyDiv w:val="1"/>
      <w:marLeft w:val="0"/>
      <w:marRight w:val="0"/>
      <w:marTop w:val="0"/>
      <w:marBottom w:val="0"/>
      <w:divBdr>
        <w:top w:val="none" w:sz="0" w:space="0" w:color="auto"/>
        <w:left w:val="none" w:sz="0" w:space="0" w:color="auto"/>
        <w:bottom w:val="none" w:sz="0" w:space="0" w:color="auto"/>
        <w:right w:val="none" w:sz="0" w:space="0" w:color="auto"/>
      </w:divBdr>
    </w:div>
    <w:div w:id="19585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hyperlink" Target="http://www.who.int/ageing/health-systems/2_Concept-intrinsic-capacity.pdf" TargetMode="External"/><Relationship Id="rId12" Type="http://schemas.openxmlformats.org/officeDocument/2006/relationships/hyperlink" Target="http://apps.who.int/iris/bitstream/handle/10665/186463/9789240694811_eng.pdf;jsessionid=BC18B47D672F4065E146E430A68AA03A?sequence=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lavatool.nl/en/"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FC20-ED2C-4F89-8A86-86A8B685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1236</Words>
  <Characters>7051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11</cp:revision>
  <dcterms:created xsi:type="dcterms:W3CDTF">2018-11-27T07:34:00Z</dcterms:created>
  <dcterms:modified xsi:type="dcterms:W3CDTF">2018-11-27T08:20:00Z</dcterms:modified>
</cp:coreProperties>
</file>