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96" w:rsidRDefault="000C4396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0340">
        <w:rPr>
          <w:rFonts w:ascii="Arial" w:hAnsi="Arial" w:cs="Arial"/>
          <w:sz w:val="24"/>
          <w:szCs w:val="24"/>
          <w:lang w:val="en-US"/>
        </w:rPr>
        <w:t>Th</w:t>
      </w:r>
      <w:r w:rsidRPr="004B0340">
        <w:rPr>
          <w:rFonts w:ascii="Arial" w:hAnsi="Arial" w:cs="Arial"/>
          <w:sz w:val="24"/>
          <w:szCs w:val="24"/>
          <w:lang w:val="en-US"/>
        </w:rPr>
        <w:t>e knowledge of expert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s from different disciplines or </w:t>
      </w:r>
      <w:r w:rsidRPr="004B0340">
        <w:rPr>
          <w:rFonts w:ascii="Arial" w:hAnsi="Arial" w:cs="Arial"/>
          <w:sz w:val="24"/>
          <w:szCs w:val="24"/>
          <w:lang w:val="en-US"/>
        </w:rPr>
        <w:t>professions to achieve their scientific an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d, when relevant, translational </w:t>
      </w:r>
      <w:r w:rsidR="0075635C">
        <w:rPr>
          <w:rFonts w:ascii="Arial" w:hAnsi="Arial" w:cs="Arial"/>
          <w:sz w:val="24"/>
          <w:szCs w:val="24"/>
          <w:lang w:val="en-US"/>
        </w:rPr>
        <w:t xml:space="preserve">goals   requests </w:t>
      </w:r>
      <w:r w:rsidRPr="004B0340">
        <w:rPr>
          <w:rFonts w:ascii="Arial" w:hAnsi="Arial" w:cs="Arial"/>
          <w:sz w:val="24"/>
          <w:szCs w:val="24"/>
          <w:lang w:val="en-US"/>
        </w:rPr>
        <w:t>varying d</w:t>
      </w:r>
      <w:r w:rsidR="0075635C">
        <w:rPr>
          <w:rFonts w:ascii="Arial" w:hAnsi="Arial" w:cs="Arial"/>
          <w:sz w:val="24"/>
          <w:szCs w:val="24"/>
          <w:lang w:val="en-US"/>
        </w:rPr>
        <w:t xml:space="preserve">egrees of integration 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classified as </w:t>
      </w:r>
      <w:proofErr w:type="spellStart"/>
      <w:r w:rsidRPr="004B0340">
        <w:rPr>
          <w:rFonts w:ascii="Arial" w:hAnsi="Arial" w:cs="Arial"/>
          <w:i/>
          <w:iCs/>
          <w:sz w:val="24"/>
          <w:szCs w:val="24"/>
          <w:lang w:val="en-US"/>
        </w:rPr>
        <w:t>unidisciplinary</w:t>
      </w:r>
      <w:proofErr w:type="spellEnd"/>
      <w:r w:rsidRPr="004B0340">
        <w:rPr>
          <w:rFonts w:ascii="Arial" w:hAnsi="Arial" w:cs="Arial"/>
          <w:sz w:val="24"/>
          <w:szCs w:val="24"/>
          <w:lang w:val="en-US"/>
        </w:rPr>
        <w:t xml:space="preserve">, </w:t>
      </w:r>
      <w:r w:rsidRPr="004B0340">
        <w:rPr>
          <w:rFonts w:ascii="Arial" w:hAnsi="Arial" w:cs="Arial"/>
          <w:i/>
          <w:iCs/>
          <w:sz w:val="24"/>
          <w:szCs w:val="24"/>
          <w:lang w:val="en-US"/>
        </w:rPr>
        <w:t>multidisciplinary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, </w:t>
      </w:r>
      <w:r w:rsidRPr="004B0340">
        <w:rPr>
          <w:rFonts w:ascii="Arial" w:hAnsi="Arial" w:cs="Arial"/>
          <w:i/>
          <w:iCs/>
          <w:sz w:val="24"/>
          <w:szCs w:val="24"/>
          <w:lang w:val="en-US"/>
        </w:rPr>
        <w:t>interdisciplinary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, and </w:t>
      </w:r>
      <w:r w:rsidRPr="004B0340">
        <w:rPr>
          <w:rFonts w:ascii="Arial" w:hAnsi="Arial" w:cs="Arial"/>
          <w:i/>
          <w:iCs/>
          <w:sz w:val="24"/>
          <w:szCs w:val="24"/>
          <w:lang w:val="en-US"/>
        </w:rPr>
        <w:t xml:space="preserve">transdisciplinary </w:t>
      </w:r>
      <w:r w:rsidRPr="004B0340">
        <w:rPr>
          <w:rFonts w:ascii="Arial" w:hAnsi="Arial" w:cs="Arial"/>
          <w:sz w:val="24"/>
          <w:szCs w:val="24"/>
          <w:lang w:val="en-US"/>
        </w:rPr>
        <w:t>research approaches .</w:t>
      </w:r>
    </w:p>
    <w:p w:rsidR="004B0340" w:rsidRPr="004B0340" w:rsidRDefault="004B0340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B0340" w:rsidRDefault="000C4396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03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0340">
        <w:rPr>
          <w:rFonts w:ascii="Arial" w:hAnsi="Arial" w:cs="Arial"/>
          <w:i/>
          <w:iCs/>
          <w:sz w:val="24"/>
          <w:szCs w:val="24"/>
          <w:lang w:val="en-US"/>
        </w:rPr>
        <w:t>Unidisciplinary</w:t>
      </w:r>
      <w:proofErr w:type="spellEnd"/>
      <w:r w:rsidRPr="004B0340">
        <w:rPr>
          <w:rFonts w:ascii="Arial" w:hAnsi="Arial" w:cs="Arial"/>
          <w:i/>
          <w:iCs/>
          <w:sz w:val="24"/>
          <w:szCs w:val="24"/>
          <w:lang w:val="en-US"/>
        </w:rPr>
        <w:t xml:space="preserve"> research 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relies on the methods, 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concepts, and approaches of a single discipline. </w:t>
      </w:r>
    </w:p>
    <w:p w:rsidR="0075635C" w:rsidRDefault="0075635C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0C4396" w:rsidRDefault="000C4396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0340">
        <w:rPr>
          <w:rFonts w:ascii="Arial" w:hAnsi="Arial" w:cs="Arial"/>
          <w:sz w:val="24"/>
          <w:szCs w:val="24"/>
          <w:lang w:val="en-US"/>
        </w:rPr>
        <w:t xml:space="preserve">In </w:t>
      </w:r>
      <w:r w:rsidRPr="004B0340">
        <w:rPr>
          <w:rFonts w:ascii="Arial" w:hAnsi="Arial" w:cs="Arial"/>
          <w:i/>
          <w:iCs/>
          <w:sz w:val="24"/>
          <w:szCs w:val="24"/>
          <w:lang w:val="en-US"/>
        </w:rPr>
        <w:t>multidisciplinary</w:t>
      </w:r>
      <w:r w:rsidR="004B0340">
        <w:rPr>
          <w:rFonts w:ascii="Arial" w:hAnsi="Arial" w:cs="Arial"/>
          <w:sz w:val="24"/>
          <w:szCs w:val="24"/>
          <w:lang w:val="en-US"/>
        </w:rPr>
        <w:t xml:space="preserve"> </w:t>
      </w:r>
      <w:r w:rsidRPr="004B0340">
        <w:rPr>
          <w:rFonts w:ascii="Arial" w:hAnsi="Arial" w:cs="Arial"/>
          <w:i/>
          <w:iCs/>
          <w:sz w:val="24"/>
          <w:szCs w:val="24"/>
          <w:lang w:val="en-US"/>
        </w:rPr>
        <w:t>research</w:t>
      </w:r>
      <w:r w:rsidRPr="004B0340">
        <w:rPr>
          <w:rFonts w:ascii="Arial" w:hAnsi="Arial" w:cs="Arial"/>
          <w:sz w:val="24"/>
          <w:szCs w:val="24"/>
          <w:lang w:val="en-US"/>
        </w:rPr>
        <w:t>, each discipline makes separate contributions in an additive way.</w:t>
      </w:r>
    </w:p>
    <w:p w:rsidR="004B0340" w:rsidRPr="004B0340" w:rsidRDefault="004B0340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B0340" w:rsidRDefault="000C4396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0340">
        <w:rPr>
          <w:rFonts w:ascii="Arial" w:hAnsi="Arial" w:cs="Arial"/>
          <w:i/>
          <w:iCs/>
          <w:sz w:val="24"/>
          <w:szCs w:val="24"/>
          <w:lang w:val="en-US"/>
        </w:rPr>
        <w:t xml:space="preserve">Interdisciplinary research </w:t>
      </w:r>
      <w:r w:rsidRPr="004B0340">
        <w:rPr>
          <w:rFonts w:ascii="Arial" w:hAnsi="Arial" w:cs="Arial"/>
          <w:sz w:val="24"/>
          <w:szCs w:val="24"/>
          <w:lang w:val="en-US"/>
        </w:rPr>
        <w:t>integrates “inform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ation, data, techniques, tools, </w:t>
      </w:r>
      <w:r w:rsidRPr="004B0340">
        <w:rPr>
          <w:rFonts w:ascii="Arial" w:hAnsi="Arial" w:cs="Arial"/>
          <w:sz w:val="24"/>
          <w:szCs w:val="24"/>
          <w:lang w:val="en-US"/>
        </w:rPr>
        <w:t>perspectives, concepts, and/or theories from t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wo or more disciplines . . . to </w:t>
      </w:r>
      <w:r w:rsidRPr="004B0340">
        <w:rPr>
          <w:rFonts w:ascii="Arial" w:hAnsi="Arial" w:cs="Arial"/>
          <w:sz w:val="24"/>
          <w:szCs w:val="24"/>
          <w:lang w:val="en-US"/>
        </w:rPr>
        <w:t>advance fundamental understanding or to solve problems”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 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. Interdisciplinary research has grown over the past 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three decades , reflecting the </w:t>
      </w:r>
      <w:r w:rsidRPr="004B0340">
        <w:rPr>
          <w:rFonts w:ascii="Arial" w:hAnsi="Arial" w:cs="Arial"/>
          <w:sz w:val="24"/>
          <w:szCs w:val="24"/>
          <w:lang w:val="en-US"/>
        </w:rPr>
        <w:t>need for multiple disciplinary perspectives to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 address complex scientific and </w:t>
      </w:r>
      <w:r w:rsidRPr="004B0340">
        <w:rPr>
          <w:rFonts w:ascii="Arial" w:hAnsi="Arial" w:cs="Arial"/>
          <w:sz w:val="24"/>
          <w:szCs w:val="24"/>
          <w:lang w:val="en-US"/>
        </w:rPr>
        <w:t>societal problems.</w:t>
      </w:r>
    </w:p>
    <w:p w:rsidR="000C4396" w:rsidRPr="004B0340" w:rsidRDefault="000C4396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034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C4396" w:rsidRPr="004B0340" w:rsidRDefault="000C4396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0340">
        <w:rPr>
          <w:rFonts w:ascii="Arial" w:hAnsi="Arial" w:cs="Arial"/>
          <w:i/>
          <w:iCs/>
          <w:sz w:val="24"/>
          <w:szCs w:val="24"/>
          <w:lang w:val="en-US"/>
        </w:rPr>
        <w:t xml:space="preserve">Transdisciplinary research 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integrates but also transcends </w:t>
      </w:r>
      <w:r w:rsidRPr="004B0340">
        <w:rPr>
          <w:rFonts w:ascii="Arial" w:hAnsi="Arial" w:cs="Arial"/>
          <w:sz w:val="24"/>
          <w:szCs w:val="24"/>
          <w:lang w:val="en-US"/>
        </w:rPr>
        <w:t>disciplinary approa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ches, as follows: </w:t>
      </w:r>
      <w:r w:rsidRPr="004B0340">
        <w:rPr>
          <w:rFonts w:ascii="Arial" w:hAnsi="Arial" w:cs="Arial"/>
          <w:sz w:val="24"/>
          <w:szCs w:val="24"/>
          <w:lang w:val="en-US"/>
        </w:rPr>
        <w:t>approach e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ntails not only the integration 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of approaches but also the creation 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of fundamentally new conceptual </w:t>
      </w:r>
      <w:r w:rsidRPr="004B0340">
        <w:rPr>
          <w:rFonts w:ascii="Arial" w:hAnsi="Arial" w:cs="Arial"/>
          <w:sz w:val="24"/>
          <w:szCs w:val="24"/>
          <w:lang w:val="en-US"/>
        </w:rPr>
        <w:t>frameworks, hypotheses, and research strategies that synthes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ize diverse </w:t>
      </w:r>
      <w:r w:rsidRPr="004B0340">
        <w:rPr>
          <w:rFonts w:ascii="Arial" w:hAnsi="Arial" w:cs="Arial"/>
          <w:sz w:val="24"/>
          <w:szCs w:val="24"/>
          <w:lang w:val="en-US"/>
        </w:rPr>
        <w:t>approaches and ultimately extend beyon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d them to transcend preexisting </w:t>
      </w:r>
      <w:r w:rsidRPr="004B0340">
        <w:rPr>
          <w:rFonts w:ascii="Arial" w:hAnsi="Arial" w:cs="Arial"/>
          <w:sz w:val="24"/>
          <w:szCs w:val="24"/>
          <w:lang w:val="en-US"/>
        </w:rPr>
        <w:t>disciplinary boundaries.</w:t>
      </w:r>
    </w:p>
    <w:p w:rsidR="000C4396" w:rsidRPr="004B0340" w:rsidRDefault="000C4396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0340">
        <w:rPr>
          <w:rFonts w:ascii="Arial" w:hAnsi="Arial" w:cs="Arial"/>
          <w:sz w:val="24"/>
          <w:szCs w:val="24"/>
          <w:lang w:val="en-US"/>
        </w:rPr>
        <w:t>Some, but not all transdisciplinary research projects emphasize translation</w:t>
      </w:r>
    </w:p>
    <w:p w:rsidR="000C4396" w:rsidRPr="004B0340" w:rsidRDefault="000C4396" w:rsidP="000C4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0340">
        <w:rPr>
          <w:rFonts w:ascii="Arial" w:hAnsi="Arial" w:cs="Arial"/>
          <w:sz w:val="24"/>
          <w:szCs w:val="24"/>
          <w:lang w:val="en-US"/>
        </w:rPr>
        <w:t>of research findings into practical solutions to social problems and include</w:t>
      </w:r>
    </w:p>
    <w:p w:rsidR="000C4396" w:rsidRPr="004B0340" w:rsidRDefault="000C4396" w:rsidP="000C4396">
      <w:pPr>
        <w:rPr>
          <w:rFonts w:ascii="Arial" w:hAnsi="Arial" w:cs="Arial"/>
          <w:sz w:val="24"/>
          <w:szCs w:val="24"/>
          <w:lang w:val="en-US"/>
        </w:rPr>
      </w:pPr>
      <w:r w:rsidRPr="004B0340">
        <w:rPr>
          <w:rFonts w:ascii="Arial" w:hAnsi="Arial" w:cs="Arial"/>
          <w:sz w:val="24"/>
          <w:szCs w:val="24"/>
          <w:lang w:val="en-US"/>
        </w:rPr>
        <w:t>societal stakeholders</w:t>
      </w:r>
      <w:r w:rsidRPr="004B034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B0340">
        <w:rPr>
          <w:rFonts w:ascii="Arial" w:hAnsi="Arial" w:cs="Arial"/>
          <w:sz w:val="24"/>
          <w:szCs w:val="24"/>
          <w:lang w:val="en-US"/>
        </w:rPr>
        <w:t>etc</w:t>
      </w:r>
      <w:proofErr w:type="spellEnd"/>
    </w:p>
    <w:p w:rsidR="000C4396" w:rsidRDefault="000C4396" w:rsidP="000C4396">
      <w:pPr>
        <w:rPr>
          <w:rFonts w:ascii="Sabon-Roman" w:hAnsi="Sabon-Roman" w:cs="Sabon-Roman"/>
          <w:sz w:val="20"/>
          <w:szCs w:val="20"/>
          <w:lang w:val="en-US"/>
        </w:rPr>
      </w:pPr>
    </w:p>
    <w:p w:rsidR="006A6967" w:rsidRDefault="00474D91" w:rsidP="000C4396">
      <w:pPr>
        <w:rPr>
          <w:rFonts w:ascii="Sabon-Roman" w:hAnsi="Sabon-Roman" w:cs="Sabon-Roman"/>
          <w:sz w:val="20"/>
          <w:szCs w:val="20"/>
          <w:lang w:val="en-US"/>
        </w:rPr>
      </w:pPr>
      <w:r>
        <w:rPr>
          <w:noProof/>
          <w:lang w:eastAsia="it-IT"/>
        </w:rPr>
        <w:drawing>
          <wp:inline distT="0" distB="0" distL="0" distR="0" wp14:anchorId="35DCA922" wp14:editId="6D51577D">
            <wp:extent cx="5184000" cy="3573318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357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96" w:rsidRDefault="000C4396" w:rsidP="000C4396">
      <w:pPr>
        <w:rPr>
          <w:rFonts w:ascii="Sabon-Roman" w:hAnsi="Sabon-Roman" w:cs="Sabon-Roman"/>
          <w:sz w:val="20"/>
          <w:szCs w:val="20"/>
          <w:lang w:val="en-US"/>
        </w:rPr>
      </w:pPr>
    </w:p>
    <w:p w:rsidR="000C4396" w:rsidRPr="004B0340" w:rsidRDefault="000C4396" w:rsidP="000C4396">
      <w:pPr>
        <w:rPr>
          <w:color w:val="FF0000"/>
          <w:lang w:val="en-US"/>
        </w:rPr>
      </w:pPr>
      <w:r w:rsidRPr="004B0340">
        <w:rPr>
          <w:rFonts w:ascii="Sabon-Roman" w:hAnsi="Sabon-Roman" w:cs="Sabon-Roman"/>
          <w:color w:val="FF0000"/>
          <w:sz w:val="20"/>
          <w:szCs w:val="20"/>
          <w:lang w:val="en-US"/>
        </w:rPr>
        <w:t xml:space="preserve">In Geriatrics : </w:t>
      </w:r>
      <w:r w:rsidR="004B0340" w:rsidRPr="004B0340">
        <w:rPr>
          <w:rFonts w:ascii="Sabon-Roman" w:hAnsi="Sabon-Roman" w:cs="Sabon-Roman"/>
          <w:color w:val="FF0000"/>
          <w:sz w:val="20"/>
          <w:szCs w:val="20"/>
          <w:lang w:val="en-US"/>
        </w:rPr>
        <w:t xml:space="preserve">the </w:t>
      </w:r>
      <w:r w:rsidRPr="004B0340">
        <w:rPr>
          <w:rFonts w:ascii="Sabon-Roman" w:hAnsi="Sabon-Roman" w:cs="Sabon-Roman"/>
          <w:color w:val="FF0000"/>
          <w:sz w:val="20"/>
          <w:szCs w:val="20"/>
          <w:lang w:val="en-US"/>
        </w:rPr>
        <w:t xml:space="preserve">research is largely </w:t>
      </w:r>
      <w:proofErr w:type="spellStart"/>
      <w:r w:rsidRPr="004B0340">
        <w:rPr>
          <w:rFonts w:ascii="Sabon-Roman" w:hAnsi="Sabon-Roman" w:cs="Sabon-Roman"/>
          <w:color w:val="FF0000"/>
          <w:sz w:val="20"/>
          <w:szCs w:val="20"/>
          <w:lang w:val="en-US"/>
        </w:rPr>
        <w:t>unidisciplinary</w:t>
      </w:r>
      <w:proofErr w:type="spellEnd"/>
      <w:r w:rsidRPr="004B0340">
        <w:rPr>
          <w:rFonts w:ascii="Sabon-Roman" w:hAnsi="Sabon-Roman" w:cs="Sabon-Roman"/>
          <w:color w:val="FF0000"/>
          <w:sz w:val="20"/>
          <w:szCs w:val="20"/>
          <w:lang w:val="en-US"/>
        </w:rPr>
        <w:t xml:space="preserve"> </w:t>
      </w:r>
      <w:r w:rsidR="004B0340">
        <w:rPr>
          <w:rFonts w:ascii="Sabon-Roman" w:hAnsi="Sabon-Roman" w:cs="Sabon-Roman"/>
          <w:color w:val="FF0000"/>
          <w:sz w:val="20"/>
          <w:szCs w:val="20"/>
          <w:lang w:val="en-US"/>
        </w:rPr>
        <w:t xml:space="preserve">or </w:t>
      </w:r>
      <w:proofErr w:type="spellStart"/>
      <w:r w:rsidR="004B0340">
        <w:rPr>
          <w:rFonts w:ascii="Sabon-Roman" w:hAnsi="Sabon-Roman" w:cs="Sabon-Roman"/>
          <w:color w:val="FF0000"/>
          <w:sz w:val="20"/>
          <w:szCs w:val="20"/>
          <w:lang w:val="en-US"/>
        </w:rPr>
        <w:t>multisciplinary</w:t>
      </w:r>
      <w:proofErr w:type="spellEnd"/>
      <w:r w:rsidR="004B0340">
        <w:rPr>
          <w:rFonts w:ascii="Sabon-Roman" w:hAnsi="Sabon-Roman" w:cs="Sabon-Roman"/>
          <w:color w:val="FF0000"/>
          <w:sz w:val="20"/>
          <w:szCs w:val="20"/>
          <w:lang w:val="en-US"/>
        </w:rPr>
        <w:t xml:space="preserve"> </w:t>
      </w:r>
    </w:p>
    <w:sectPr w:rsidR="000C4396" w:rsidRPr="004B0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91"/>
    <w:rsid w:val="000C4396"/>
    <w:rsid w:val="00474D91"/>
    <w:rsid w:val="004B0340"/>
    <w:rsid w:val="006A6967"/>
    <w:rsid w:val="0075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4</cp:revision>
  <dcterms:created xsi:type="dcterms:W3CDTF">2018-10-25T06:35:00Z</dcterms:created>
  <dcterms:modified xsi:type="dcterms:W3CDTF">2018-10-25T06:44:00Z</dcterms:modified>
</cp:coreProperties>
</file>