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3B0D1" w14:textId="77777777" w:rsidR="00F32176" w:rsidRDefault="00F32176" w:rsidP="00791213">
      <w:pPr>
        <w:pStyle w:val="Nessunaspaziatura"/>
      </w:pPr>
    </w:p>
    <w:p w14:paraId="66132C2C" w14:textId="77777777" w:rsidR="00F32176" w:rsidRDefault="00F32176" w:rsidP="005D4049">
      <w:pPr>
        <w:pStyle w:val="Titolo4"/>
        <w:spacing w:before="0" w:after="0"/>
        <w:jc w:val="both"/>
        <w:rPr>
          <w:rFonts w:ascii="Cambria" w:hAnsi="Cambria"/>
          <w:sz w:val="28"/>
          <w:szCs w:val="28"/>
        </w:rPr>
      </w:pPr>
    </w:p>
    <w:p w14:paraId="089283B5" w14:textId="77777777" w:rsidR="00F32176" w:rsidRDefault="00F32176" w:rsidP="005D4049">
      <w:pPr>
        <w:pStyle w:val="Titolo4"/>
        <w:spacing w:before="0" w:after="0"/>
        <w:jc w:val="both"/>
        <w:rPr>
          <w:rFonts w:ascii="Cambria" w:hAnsi="Cambria"/>
          <w:sz w:val="28"/>
          <w:szCs w:val="28"/>
        </w:rPr>
      </w:pPr>
    </w:p>
    <w:p w14:paraId="43B6994F" w14:textId="77777777" w:rsidR="008235AE" w:rsidRDefault="008235AE" w:rsidP="005D4049">
      <w:pPr>
        <w:pStyle w:val="Titolo4"/>
        <w:spacing w:before="0" w:after="0"/>
        <w:jc w:val="both"/>
        <w:rPr>
          <w:rFonts w:ascii="Cambria" w:hAnsi="Cambria"/>
          <w:sz w:val="28"/>
          <w:szCs w:val="28"/>
        </w:rPr>
      </w:pPr>
    </w:p>
    <w:p w14:paraId="6D8BFCCF" w14:textId="66EC1C2F" w:rsidR="004624B7" w:rsidRPr="008235AE" w:rsidRDefault="008235AE" w:rsidP="005D4049">
      <w:pPr>
        <w:pStyle w:val="Titolo4"/>
        <w:spacing w:before="0" w:after="0"/>
        <w:jc w:val="both"/>
        <w:rPr>
          <w:rFonts w:ascii="Cambria" w:hAnsi="Cambria"/>
          <w:sz w:val="32"/>
          <w:szCs w:val="28"/>
        </w:rPr>
      </w:pPr>
      <w:r w:rsidRPr="008235AE">
        <w:rPr>
          <w:rFonts w:ascii="Cambria" w:hAnsi="Cambria"/>
          <w:sz w:val="32"/>
          <w:szCs w:val="28"/>
        </w:rPr>
        <w:t>GERIATRIA COME “SCIENZA MEDICA” CENTRATA SULLA PERSONA</w:t>
      </w:r>
    </w:p>
    <w:p w14:paraId="5B1E85BF" w14:textId="77777777" w:rsidR="005D4049" w:rsidRDefault="005D4049" w:rsidP="005D4049"/>
    <w:p w14:paraId="3C98D235" w14:textId="77777777" w:rsidR="008235AE" w:rsidRDefault="008235AE" w:rsidP="005D4049"/>
    <w:p w14:paraId="4DC51ADD" w14:textId="1ED6D9FE" w:rsidR="008235AE" w:rsidRDefault="002F2B7F" w:rsidP="002F2B7F">
      <w:r>
        <w:t>1.</w:t>
      </w:r>
      <w:r w:rsidR="00E76754">
        <w:t xml:space="preserve"> Storia della Geriatria </w:t>
      </w:r>
    </w:p>
    <w:p w14:paraId="1DA4616F" w14:textId="77777777" w:rsidR="008235AE" w:rsidRDefault="008235AE" w:rsidP="005D4049"/>
    <w:p w14:paraId="4EDED205" w14:textId="77777777" w:rsidR="005D4049" w:rsidRPr="00E76754" w:rsidRDefault="005D4049" w:rsidP="005D4049">
      <w:pPr>
        <w:rPr>
          <w:sz w:val="28"/>
          <w:szCs w:val="28"/>
        </w:rPr>
      </w:pPr>
    </w:p>
    <w:p w14:paraId="2859B49F" w14:textId="699BB878" w:rsidR="0032672E" w:rsidRPr="00E76754" w:rsidRDefault="00CD0FD7" w:rsidP="00D33726">
      <w:pPr>
        <w:pStyle w:val="Testonormale"/>
        <w:spacing w:after="120"/>
        <w:ind w:firstLine="284"/>
        <w:jc w:val="both"/>
        <w:rPr>
          <w:rFonts w:ascii="Cambria" w:hAnsi="Cambria" w:cs="Times New Roman"/>
          <w:sz w:val="28"/>
          <w:szCs w:val="28"/>
        </w:rPr>
      </w:pPr>
      <w:r w:rsidRPr="00E76754">
        <w:rPr>
          <w:rFonts w:ascii="Cambria" w:eastAsia="MS Mincho" w:hAnsi="Cambria" w:cs="Times New Roman"/>
          <w:sz w:val="28"/>
          <w:szCs w:val="28"/>
        </w:rPr>
        <w:t xml:space="preserve">Il termine </w:t>
      </w:r>
      <w:r w:rsidRPr="00E76754">
        <w:rPr>
          <w:rFonts w:ascii="Cambria" w:eastAsia="MS Mincho" w:hAnsi="Cambria" w:cs="Times New Roman"/>
          <w:i/>
          <w:sz w:val="28"/>
          <w:szCs w:val="28"/>
        </w:rPr>
        <w:t>g</w:t>
      </w:r>
      <w:r w:rsidR="00D93EC8" w:rsidRPr="00E76754">
        <w:rPr>
          <w:rFonts w:ascii="Cambria" w:eastAsia="MS Mincho" w:hAnsi="Cambria" w:cs="Times New Roman"/>
          <w:i/>
          <w:sz w:val="28"/>
          <w:szCs w:val="28"/>
        </w:rPr>
        <w:t>eriatria</w:t>
      </w:r>
      <w:r w:rsidR="00D93EC8" w:rsidRPr="00E76754">
        <w:rPr>
          <w:rFonts w:ascii="Cambria" w:eastAsia="MS Mincho" w:hAnsi="Cambria" w:cs="Times New Roman"/>
          <w:sz w:val="28"/>
          <w:szCs w:val="28"/>
        </w:rPr>
        <w:t xml:space="preserve"> è stato coniato </w:t>
      </w:r>
      <w:r w:rsidRPr="00E76754">
        <w:rPr>
          <w:rFonts w:ascii="Cambria" w:eastAsia="MS Mincho" w:hAnsi="Cambria" w:cs="Times New Roman"/>
          <w:sz w:val="28"/>
          <w:szCs w:val="28"/>
        </w:rPr>
        <w:t xml:space="preserve">nel 1909 </w:t>
      </w:r>
      <w:r w:rsidR="00D93EC8" w:rsidRPr="00E76754">
        <w:rPr>
          <w:rFonts w:ascii="Cambria" w:eastAsia="MS Mincho" w:hAnsi="Cambria" w:cs="Times New Roman"/>
          <w:sz w:val="28"/>
          <w:szCs w:val="28"/>
        </w:rPr>
        <w:t xml:space="preserve">da </w:t>
      </w:r>
      <w:r w:rsidR="009A2703" w:rsidRPr="00E76754">
        <w:rPr>
          <w:rFonts w:ascii="Cambria" w:eastAsia="MS Mincho" w:hAnsi="Cambria" w:cs="Times New Roman"/>
          <w:sz w:val="28"/>
          <w:szCs w:val="28"/>
        </w:rPr>
        <w:t xml:space="preserve">un medico </w:t>
      </w:r>
      <w:r w:rsidRPr="00E76754">
        <w:rPr>
          <w:rFonts w:ascii="Cambria" w:eastAsia="MS Mincho" w:hAnsi="Cambria" w:cs="Times New Roman"/>
          <w:sz w:val="28"/>
          <w:szCs w:val="28"/>
        </w:rPr>
        <w:t>austriaco poi migrato a</w:t>
      </w:r>
      <w:r w:rsidR="009A2703" w:rsidRPr="00E76754">
        <w:rPr>
          <w:rFonts w:ascii="Cambria" w:eastAsia="MS Mincho" w:hAnsi="Cambria" w:cs="Times New Roman"/>
          <w:sz w:val="28"/>
          <w:szCs w:val="28"/>
        </w:rPr>
        <w:t xml:space="preserve"> New York</w:t>
      </w:r>
      <w:r w:rsidRPr="00E76754">
        <w:rPr>
          <w:rFonts w:ascii="Cambria" w:eastAsia="MS Mincho" w:hAnsi="Cambria" w:cs="Times New Roman"/>
          <w:sz w:val="28"/>
          <w:szCs w:val="28"/>
        </w:rPr>
        <w:t xml:space="preserve">, </w:t>
      </w:r>
      <w:r w:rsidRPr="00E76754">
        <w:rPr>
          <w:rFonts w:ascii="Cambria" w:eastAsia="MS Mincho" w:hAnsi="Cambria" w:cs="Times New Roman"/>
          <w:i/>
          <w:sz w:val="28"/>
          <w:szCs w:val="28"/>
        </w:rPr>
        <w:t>Ignatz Leo Nascher</w:t>
      </w:r>
      <w:r w:rsidRPr="00E76754">
        <w:rPr>
          <w:rFonts w:ascii="Cambria" w:eastAsia="MS Mincho" w:hAnsi="Cambria" w:cs="Times New Roman"/>
          <w:sz w:val="28"/>
          <w:szCs w:val="28"/>
        </w:rPr>
        <w:t xml:space="preserve"> (1863-1944)</w:t>
      </w:r>
      <w:r w:rsidR="009A2703" w:rsidRPr="00E76754">
        <w:rPr>
          <w:rFonts w:ascii="Cambria" w:eastAsia="MS Mincho" w:hAnsi="Cambria" w:cs="Times New Roman"/>
          <w:sz w:val="28"/>
          <w:szCs w:val="28"/>
        </w:rPr>
        <w:t xml:space="preserve"> </w:t>
      </w:r>
      <w:r w:rsidR="009A2703" w:rsidRPr="00E76754">
        <w:rPr>
          <w:rFonts w:ascii="Cambria" w:hAnsi="Cambria" w:cs="Times New Roman"/>
          <w:sz w:val="28"/>
          <w:szCs w:val="28"/>
        </w:rPr>
        <w:t>che nel 1914</w:t>
      </w:r>
      <w:r w:rsidR="005734C1" w:rsidRPr="00E76754">
        <w:rPr>
          <w:rFonts w:ascii="Cambria" w:hAnsi="Cambria" w:cs="Times New Roman"/>
          <w:sz w:val="28"/>
          <w:szCs w:val="28"/>
        </w:rPr>
        <w:t xml:space="preserve"> pubblica un libro</w:t>
      </w:r>
      <w:r w:rsidR="00D93EC8" w:rsidRPr="00E76754">
        <w:rPr>
          <w:rFonts w:ascii="Cambria" w:hAnsi="Cambria" w:cs="Times New Roman"/>
          <w:sz w:val="28"/>
          <w:szCs w:val="28"/>
        </w:rPr>
        <w:t xml:space="preserve"> </w:t>
      </w:r>
      <w:r w:rsidRPr="00E76754">
        <w:rPr>
          <w:rFonts w:ascii="Cambria" w:hAnsi="Cambria" w:cs="Times New Roman"/>
          <w:sz w:val="28"/>
          <w:szCs w:val="28"/>
        </w:rPr>
        <w:t xml:space="preserve">dal titolo </w:t>
      </w:r>
      <w:r w:rsidRPr="00E76754">
        <w:rPr>
          <w:rFonts w:ascii="Cambria" w:hAnsi="Cambria" w:cs="Times New Roman"/>
          <w:b/>
          <w:sz w:val="28"/>
          <w:szCs w:val="28"/>
        </w:rPr>
        <w:t>Geriatrics</w:t>
      </w:r>
      <w:r w:rsidR="005734C1" w:rsidRPr="00E76754">
        <w:rPr>
          <w:rFonts w:ascii="Cambria" w:hAnsi="Cambria" w:cs="Times New Roman"/>
          <w:sz w:val="28"/>
          <w:szCs w:val="28"/>
        </w:rPr>
        <w:t>,</w:t>
      </w:r>
      <w:r w:rsidR="00D93EC8" w:rsidRPr="00E76754">
        <w:rPr>
          <w:rFonts w:ascii="Cambria" w:hAnsi="Cambria" w:cs="Times New Roman"/>
          <w:sz w:val="28"/>
          <w:szCs w:val="28"/>
        </w:rPr>
        <w:t xml:space="preserve"> un'opera </w:t>
      </w:r>
      <w:r w:rsidRPr="00E76754">
        <w:rPr>
          <w:rFonts w:ascii="Cambria" w:hAnsi="Cambria" w:cs="Times New Roman"/>
          <w:sz w:val="28"/>
          <w:szCs w:val="28"/>
        </w:rPr>
        <w:t>di oltre 500 pagine</w:t>
      </w:r>
      <w:r w:rsidR="005734C1" w:rsidRPr="00E76754">
        <w:rPr>
          <w:rFonts w:ascii="Cambria" w:hAnsi="Cambria" w:cs="Times New Roman"/>
          <w:sz w:val="28"/>
          <w:szCs w:val="28"/>
        </w:rPr>
        <w:t xml:space="preserve"> </w:t>
      </w:r>
      <w:r w:rsidR="00D93EC8" w:rsidRPr="00E76754">
        <w:rPr>
          <w:rFonts w:ascii="Cambria" w:hAnsi="Cambria" w:cs="Times New Roman"/>
          <w:sz w:val="28"/>
          <w:szCs w:val="28"/>
        </w:rPr>
        <w:t>che può defin</w:t>
      </w:r>
      <w:r w:rsidRPr="00E76754">
        <w:rPr>
          <w:rFonts w:ascii="Cambria" w:hAnsi="Cambria" w:cs="Times New Roman"/>
          <w:sz w:val="28"/>
          <w:szCs w:val="28"/>
        </w:rPr>
        <w:t>irsi "profetica"</w:t>
      </w:r>
      <w:r w:rsidR="00D93EC8" w:rsidRPr="00E76754">
        <w:rPr>
          <w:rFonts w:ascii="Cambria" w:hAnsi="Cambria" w:cs="Times New Roman"/>
          <w:sz w:val="28"/>
          <w:szCs w:val="28"/>
        </w:rPr>
        <w:t xml:space="preserve"> </w:t>
      </w:r>
      <w:r w:rsidRPr="00E76754">
        <w:rPr>
          <w:rFonts w:ascii="Cambria" w:hAnsi="Cambria" w:cs="Times New Roman"/>
          <w:sz w:val="28"/>
          <w:szCs w:val="28"/>
        </w:rPr>
        <w:t>in quanto</w:t>
      </w:r>
      <w:r w:rsidR="00D93EC8" w:rsidRPr="00E76754">
        <w:rPr>
          <w:rFonts w:ascii="Cambria" w:hAnsi="Cambria" w:cs="Times New Roman"/>
          <w:sz w:val="28"/>
          <w:szCs w:val="28"/>
        </w:rPr>
        <w:t xml:space="preserve"> asserisce la necessità </w:t>
      </w:r>
      <w:r w:rsidR="005D4049" w:rsidRPr="00E76754">
        <w:rPr>
          <w:rFonts w:ascii="Cambria" w:hAnsi="Cambria" w:cs="Times New Roman"/>
          <w:sz w:val="28"/>
          <w:szCs w:val="28"/>
        </w:rPr>
        <w:t>di</w:t>
      </w:r>
      <w:r w:rsidR="00D93EC8" w:rsidRPr="00E76754">
        <w:rPr>
          <w:rFonts w:ascii="Cambria" w:hAnsi="Cambria" w:cs="Times New Roman"/>
          <w:sz w:val="28"/>
          <w:szCs w:val="28"/>
        </w:rPr>
        <w:t xml:space="preserve"> considerare  a  parte  la  senilità </w:t>
      </w:r>
      <w:r w:rsidR="009A2703" w:rsidRPr="00E76754">
        <w:rPr>
          <w:rFonts w:ascii="Cambria" w:hAnsi="Cambria" w:cs="Times New Roman"/>
          <w:sz w:val="28"/>
          <w:szCs w:val="28"/>
        </w:rPr>
        <w:t xml:space="preserve">e </w:t>
      </w:r>
      <w:r w:rsidR="00D93EC8" w:rsidRPr="00E76754">
        <w:rPr>
          <w:rFonts w:ascii="Cambria" w:hAnsi="Cambria" w:cs="Times New Roman"/>
          <w:sz w:val="28"/>
          <w:szCs w:val="28"/>
        </w:rPr>
        <w:t>le</w:t>
      </w:r>
      <w:r w:rsidRPr="00E76754">
        <w:rPr>
          <w:rFonts w:ascii="Cambria" w:hAnsi="Cambria" w:cs="Times New Roman"/>
          <w:sz w:val="28"/>
          <w:szCs w:val="28"/>
        </w:rPr>
        <w:t xml:space="preserve"> sue malattie, assegnando alla G</w:t>
      </w:r>
      <w:r w:rsidR="00D93EC8" w:rsidRPr="00E76754">
        <w:rPr>
          <w:rFonts w:ascii="Cambria" w:hAnsi="Cambria" w:cs="Times New Roman"/>
          <w:sz w:val="28"/>
          <w:szCs w:val="28"/>
        </w:rPr>
        <w:t>eriatria un ruolo autonomo nella medicina, come già era</w:t>
      </w:r>
      <w:r w:rsidR="005D4049" w:rsidRPr="00E76754">
        <w:rPr>
          <w:rFonts w:ascii="Cambria" w:hAnsi="Cambria" w:cs="Times New Roman"/>
          <w:sz w:val="28"/>
          <w:szCs w:val="28"/>
        </w:rPr>
        <w:t xml:space="preserve"> stato fatto per la Pediatria.</w:t>
      </w:r>
      <w:r w:rsidR="00D33726">
        <w:rPr>
          <w:rFonts w:ascii="Cambria" w:hAnsi="Cambria" w:cs="Times New Roman"/>
          <w:sz w:val="28"/>
          <w:szCs w:val="28"/>
        </w:rPr>
        <w:t xml:space="preserve"> </w:t>
      </w:r>
      <w:r w:rsidR="00D93EC8" w:rsidRPr="00E76754">
        <w:rPr>
          <w:rFonts w:ascii="Cambria" w:hAnsi="Cambria" w:cs="Times New Roman"/>
          <w:sz w:val="28"/>
          <w:szCs w:val="28"/>
        </w:rPr>
        <w:t>È significativo il fatto che l'i</w:t>
      </w:r>
      <w:r w:rsidR="004A4D82" w:rsidRPr="00E76754">
        <w:rPr>
          <w:rFonts w:ascii="Cambria" w:hAnsi="Cambria" w:cs="Times New Roman"/>
          <w:sz w:val="28"/>
          <w:szCs w:val="28"/>
        </w:rPr>
        <w:t>ntroduzione del libro venga</w:t>
      </w:r>
      <w:r w:rsidR="0032672E" w:rsidRPr="00E76754">
        <w:rPr>
          <w:rFonts w:ascii="Cambria" w:hAnsi="Cambria" w:cs="Times New Roman"/>
          <w:sz w:val="28"/>
          <w:szCs w:val="28"/>
        </w:rPr>
        <w:t xml:space="preserve"> </w:t>
      </w:r>
      <w:r w:rsidR="00D93EC8" w:rsidRPr="00E76754">
        <w:rPr>
          <w:rFonts w:ascii="Cambria" w:hAnsi="Cambria" w:cs="Times New Roman"/>
          <w:sz w:val="28"/>
          <w:szCs w:val="28"/>
        </w:rPr>
        <w:t xml:space="preserve">affidata ad un pioniere della pediatria, </w:t>
      </w:r>
      <w:r w:rsidR="00D93EC8" w:rsidRPr="00E76754">
        <w:rPr>
          <w:rFonts w:ascii="Cambria" w:hAnsi="Cambria" w:cs="Times New Roman"/>
          <w:i/>
          <w:sz w:val="28"/>
          <w:szCs w:val="28"/>
        </w:rPr>
        <w:t>Abraham Iacobi</w:t>
      </w:r>
      <w:r w:rsidR="00D93EC8" w:rsidRPr="00E76754">
        <w:rPr>
          <w:rFonts w:ascii="Cambria" w:hAnsi="Cambria" w:cs="Times New Roman"/>
          <w:sz w:val="28"/>
          <w:szCs w:val="28"/>
        </w:rPr>
        <w:t>, fautore della autonomia culturale e acca</w:t>
      </w:r>
      <w:r w:rsidR="0032672E" w:rsidRPr="00E76754">
        <w:rPr>
          <w:rFonts w:ascii="Cambria" w:hAnsi="Cambria" w:cs="Times New Roman"/>
          <w:sz w:val="28"/>
          <w:szCs w:val="28"/>
        </w:rPr>
        <w:t>demica di questa disciplina.</w:t>
      </w:r>
    </w:p>
    <w:p w14:paraId="6727752D" w14:textId="7F6A58A8" w:rsidR="00D93EC8" w:rsidRPr="00E76754" w:rsidRDefault="00D33726" w:rsidP="00D33726">
      <w:pPr>
        <w:pStyle w:val="Testonormale"/>
        <w:spacing w:after="120"/>
        <w:ind w:firstLine="284"/>
        <w:jc w:val="both"/>
        <w:rPr>
          <w:rFonts w:ascii="Cambria" w:hAnsi="Cambria" w:cs="Times New Roman"/>
          <w:sz w:val="28"/>
          <w:szCs w:val="28"/>
        </w:rPr>
      </w:pPr>
      <w:r>
        <w:rPr>
          <w:rFonts w:ascii="Cambria" w:hAnsi="Cambria" w:cs="Times New Roman"/>
          <w:sz w:val="28"/>
          <w:szCs w:val="28"/>
        </w:rPr>
        <w:t xml:space="preserve">Nascher sostenne </w:t>
      </w:r>
      <w:r w:rsidR="0032672E" w:rsidRPr="00E76754">
        <w:rPr>
          <w:rFonts w:ascii="Cambria" w:hAnsi="Cambria" w:cs="Times New Roman"/>
          <w:sz w:val="28"/>
          <w:szCs w:val="28"/>
        </w:rPr>
        <w:t xml:space="preserve">che l'invecchiamento </w:t>
      </w:r>
      <w:r w:rsidR="00D93EC8" w:rsidRPr="00E76754">
        <w:rPr>
          <w:rFonts w:ascii="Cambria" w:hAnsi="Cambria" w:cs="Times New Roman"/>
          <w:sz w:val="28"/>
          <w:szCs w:val="28"/>
        </w:rPr>
        <w:t>non è una malattia, secondo que</w:t>
      </w:r>
      <w:r w:rsidR="005D4049" w:rsidRPr="00E76754">
        <w:rPr>
          <w:rFonts w:ascii="Cambria" w:hAnsi="Cambria" w:cs="Times New Roman"/>
          <w:sz w:val="28"/>
          <w:szCs w:val="28"/>
        </w:rPr>
        <w:t xml:space="preserve">lla che invece era l'opinione </w:t>
      </w:r>
      <w:r w:rsidR="00D93EC8" w:rsidRPr="00E76754">
        <w:rPr>
          <w:rFonts w:ascii="Cambria" w:hAnsi="Cambria" w:cs="Times New Roman"/>
          <w:sz w:val="28"/>
          <w:szCs w:val="28"/>
        </w:rPr>
        <w:t>prevalente anche tra illustri scien</w:t>
      </w:r>
      <w:r w:rsidR="002F4BD0" w:rsidRPr="00E76754">
        <w:rPr>
          <w:rFonts w:ascii="Cambria" w:hAnsi="Cambria" w:cs="Times New Roman"/>
          <w:sz w:val="28"/>
          <w:szCs w:val="28"/>
        </w:rPr>
        <w:t xml:space="preserve">ziati dell'epoca, ma </w:t>
      </w:r>
      <w:r w:rsidR="00253DBA" w:rsidRPr="00E76754">
        <w:rPr>
          <w:rFonts w:ascii="Cambria" w:hAnsi="Cambria" w:cs="Times New Roman"/>
          <w:sz w:val="28"/>
          <w:szCs w:val="28"/>
        </w:rPr>
        <w:t xml:space="preserve">semplicemente </w:t>
      </w:r>
      <w:r w:rsidR="002F4BD0" w:rsidRPr="00E76754">
        <w:rPr>
          <w:rFonts w:ascii="Cambria" w:hAnsi="Cambria" w:cs="Times New Roman"/>
          <w:sz w:val="28"/>
          <w:szCs w:val="28"/>
        </w:rPr>
        <w:t xml:space="preserve">un periodo </w:t>
      </w:r>
      <w:r w:rsidR="00D93EC8" w:rsidRPr="00E76754">
        <w:rPr>
          <w:rFonts w:ascii="Cambria" w:hAnsi="Cambria" w:cs="Times New Roman"/>
          <w:sz w:val="28"/>
          <w:szCs w:val="28"/>
        </w:rPr>
        <w:t>della vita dell'individuo, con una pro</w:t>
      </w:r>
      <w:r>
        <w:rPr>
          <w:rFonts w:ascii="Cambria" w:hAnsi="Cambria" w:cs="Times New Roman"/>
          <w:sz w:val="28"/>
          <w:szCs w:val="28"/>
        </w:rPr>
        <w:t xml:space="preserve">pria fisiologia; Nascher </w:t>
      </w:r>
      <w:r w:rsidR="00D93EC8" w:rsidRPr="00E76754">
        <w:rPr>
          <w:rFonts w:ascii="Cambria" w:hAnsi="Cambria" w:cs="Times New Roman"/>
          <w:sz w:val="28"/>
          <w:szCs w:val="28"/>
        </w:rPr>
        <w:t>d</w:t>
      </w:r>
      <w:r>
        <w:rPr>
          <w:rFonts w:ascii="Cambria" w:hAnsi="Cambria" w:cs="Times New Roman"/>
          <w:sz w:val="28"/>
          <w:szCs w:val="28"/>
        </w:rPr>
        <w:t>enunciò</w:t>
      </w:r>
      <w:r w:rsidR="002F4BD0" w:rsidRPr="00E76754">
        <w:rPr>
          <w:rFonts w:ascii="Cambria" w:hAnsi="Cambria" w:cs="Times New Roman"/>
          <w:sz w:val="28"/>
          <w:szCs w:val="28"/>
        </w:rPr>
        <w:t xml:space="preserve"> come inaccettabile quel </w:t>
      </w:r>
      <w:r w:rsidR="00D93EC8" w:rsidRPr="00E76754">
        <w:rPr>
          <w:rFonts w:ascii="Cambria" w:hAnsi="Cambria" w:cs="Times New Roman"/>
          <w:sz w:val="28"/>
          <w:szCs w:val="28"/>
        </w:rPr>
        <w:t>"senso di fastidio", se non pr</w:t>
      </w:r>
      <w:r w:rsidR="002F4BD0" w:rsidRPr="00E76754">
        <w:rPr>
          <w:rFonts w:ascii="Cambria" w:hAnsi="Cambria" w:cs="Times New Roman"/>
          <w:sz w:val="28"/>
          <w:szCs w:val="28"/>
        </w:rPr>
        <w:t xml:space="preserve">oprio di franca ostilità, che </w:t>
      </w:r>
      <w:r w:rsidR="00D93EC8" w:rsidRPr="00E76754">
        <w:rPr>
          <w:rFonts w:ascii="Cambria" w:hAnsi="Cambria" w:cs="Times New Roman"/>
          <w:sz w:val="28"/>
          <w:szCs w:val="28"/>
        </w:rPr>
        <w:t>avvertiva nei confronti dell'anziano in quanto soggetto privo di speranza e p</w:t>
      </w:r>
      <w:r w:rsidR="005D4049" w:rsidRPr="00E76754">
        <w:rPr>
          <w:rFonts w:ascii="Cambria" w:hAnsi="Cambria" w:cs="Times New Roman"/>
          <w:sz w:val="28"/>
          <w:szCs w:val="28"/>
        </w:rPr>
        <w:t>er di più socialmente inutile.</w:t>
      </w:r>
      <w:r>
        <w:rPr>
          <w:rFonts w:ascii="Cambria" w:hAnsi="Cambria" w:cs="Times New Roman"/>
          <w:sz w:val="28"/>
          <w:szCs w:val="28"/>
        </w:rPr>
        <w:t xml:space="preserve"> </w:t>
      </w:r>
      <w:r w:rsidR="005D4049" w:rsidRPr="00E76754">
        <w:rPr>
          <w:rFonts w:ascii="Cambria" w:hAnsi="Cambria" w:cs="Times New Roman"/>
          <w:sz w:val="28"/>
          <w:szCs w:val="28"/>
        </w:rPr>
        <w:t xml:space="preserve">Nel 1915 </w:t>
      </w:r>
      <w:r w:rsidR="00D93EC8" w:rsidRPr="00E76754">
        <w:rPr>
          <w:rFonts w:ascii="Cambria" w:hAnsi="Cambria" w:cs="Times New Roman"/>
          <w:sz w:val="28"/>
          <w:szCs w:val="28"/>
        </w:rPr>
        <w:t xml:space="preserve">Nascher dà vita alla Società di Geriatria di New York e, quando nel 1942 viene fondata </w:t>
      </w:r>
      <w:r w:rsidR="00D93EC8" w:rsidRPr="00E76754">
        <w:rPr>
          <w:rFonts w:ascii="Cambria" w:hAnsi="Cambria" w:cs="Times New Roman"/>
          <w:i/>
          <w:sz w:val="28"/>
          <w:szCs w:val="28"/>
        </w:rPr>
        <w:t>l'American Geriatrics Society</w:t>
      </w:r>
      <w:r w:rsidR="00D93EC8" w:rsidRPr="00E76754">
        <w:rPr>
          <w:rFonts w:ascii="Cambria" w:hAnsi="Cambria" w:cs="Times New Roman"/>
          <w:sz w:val="28"/>
          <w:szCs w:val="28"/>
        </w:rPr>
        <w:t>, ne è</w:t>
      </w:r>
      <w:r w:rsidR="005D4049" w:rsidRPr="00E76754">
        <w:rPr>
          <w:rFonts w:ascii="Cambria" w:hAnsi="Cambria" w:cs="Times New Roman"/>
          <w:sz w:val="28"/>
          <w:szCs w:val="28"/>
        </w:rPr>
        <w:t xml:space="preserve"> nominato Presidente onorario.</w:t>
      </w:r>
    </w:p>
    <w:p w14:paraId="079E7874" w14:textId="13FB1DFE" w:rsidR="00274AE6" w:rsidRPr="00274AE6" w:rsidRDefault="009E08FD" w:rsidP="00274AE6">
      <w:pPr>
        <w:pStyle w:val="Paragrafoelenco"/>
        <w:numPr>
          <w:ilvl w:val="0"/>
          <w:numId w:val="8"/>
        </w:numPr>
        <w:spacing w:line="264" w:lineRule="auto"/>
        <w:jc w:val="both"/>
        <w:rPr>
          <w:rFonts w:ascii="Times New Roman" w:eastAsia="Times New Roman" w:hAnsi="Times New Roman"/>
          <w:sz w:val="40"/>
          <w:lang w:eastAsia="it-IT"/>
        </w:rPr>
      </w:pPr>
      <w:r w:rsidRPr="00C21A97">
        <w:rPr>
          <w:rFonts w:asciiTheme="majorHAnsi" w:hAnsiTheme="majorHAnsi"/>
          <w:sz w:val="28"/>
          <w:szCs w:val="28"/>
        </w:rPr>
        <w:t xml:space="preserve">Madre della Geriatria è </w:t>
      </w:r>
      <w:r w:rsidR="00D93EC8" w:rsidRPr="00C21A97">
        <w:rPr>
          <w:rFonts w:asciiTheme="majorHAnsi" w:hAnsiTheme="majorHAnsi"/>
          <w:sz w:val="28"/>
          <w:szCs w:val="28"/>
        </w:rPr>
        <w:t xml:space="preserve">considerata </w:t>
      </w:r>
      <w:r w:rsidR="00D93EC8" w:rsidRPr="00C21A97">
        <w:rPr>
          <w:rFonts w:asciiTheme="majorHAnsi" w:hAnsiTheme="majorHAnsi"/>
          <w:i/>
          <w:sz w:val="28"/>
          <w:szCs w:val="28"/>
        </w:rPr>
        <w:t>Marjory Warren</w:t>
      </w:r>
      <w:r w:rsidR="00D93EC8" w:rsidRPr="00C21A97">
        <w:rPr>
          <w:rFonts w:asciiTheme="majorHAnsi" w:hAnsiTheme="majorHAnsi"/>
          <w:sz w:val="28"/>
          <w:szCs w:val="28"/>
        </w:rPr>
        <w:t xml:space="preserve"> </w:t>
      </w:r>
      <w:r w:rsidR="004A4D82" w:rsidRPr="00C21A97">
        <w:rPr>
          <w:rFonts w:asciiTheme="majorHAnsi" w:hAnsiTheme="majorHAnsi"/>
          <w:sz w:val="28"/>
          <w:szCs w:val="28"/>
        </w:rPr>
        <w:t>(1897-1960)</w:t>
      </w:r>
      <w:r w:rsidR="00D1225F" w:rsidRPr="00C21A97">
        <w:rPr>
          <w:rFonts w:asciiTheme="majorHAnsi" w:hAnsiTheme="majorHAnsi"/>
          <w:sz w:val="28"/>
          <w:szCs w:val="28"/>
        </w:rPr>
        <w:t>,</w:t>
      </w:r>
      <w:r w:rsidR="00253DBA" w:rsidRPr="00C21A97">
        <w:rPr>
          <w:rFonts w:asciiTheme="majorHAnsi" w:hAnsiTheme="majorHAnsi"/>
          <w:sz w:val="28"/>
          <w:szCs w:val="28"/>
        </w:rPr>
        <w:t xml:space="preserve"> </w:t>
      </w:r>
      <w:r w:rsidR="002F4BD0" w:rsidRPr="00C21A97">
        <w:rPr>
          <w:rFonts w:asciiTheme="majorHAnsi" w:hAnsiTheme="majorHAnsi"/>
          <w:sz w:val="28"/>
          <w:szCs w:val="28"/>
        </w:rPr>
        <w:t>un chirurgo che denuncia</w:t>
      </w:r>
      <w:r w:rsidR="00D93EC8" w:rsidRPr="00C21A97">
        <w:rPr>
          <w:rFonts w:asciiTheme="majorHAnsi" w:hAnsiTheme="majorHAnsi"/>
          <w:sz w:val="28"/>
          <w:szCs w:val="28"/>
        </w:rPr>
        <w:t xml:space="preserve"> nell'osp</w:t>
      </w:r>
      <w:r w:rsidR="002F4BD0" w:rsidRPr="00C21A97">
        <w:rPr>
          <w:rFonts w:asciiTheme="majorHAnsi" w:hAnsiTheme="majorHAnsi"/>
          <w:sz w:val="28"/>
          <w:szCs w:val="28"/>
        </w:rPr>
        <w:t>edale in cui opera</w:t>
      </w:r>
      <w:r w:rsidR="005734C1" w:rsidRPr="00C21A97">
        <w:rPr>
          <w:rFonts w:asciiTheme="majorHAnsi" w:hAnsiTheme="majorHAnsi"/>
          <w:sz w:val="28"/>
          <w:szCs w:val="28"/>
        </w:rPr>
        <w:t xml:space="preserve"> (West Midd</w:t>
      </w:r>
      <w:r w:rsidR="00D93EC8" w:rsidRPr="00C21A97">
        <w:rPr>
          <w:rFonts w:asciiTheme="majorHAnsi" w:hAnsiTheme="majorHAnsi"/>
          <w:sz w:val="28"/>
          <w:szCs w:val="28"/>
        </w:rPr>
        <w:t>lesex Hospital), lo scarso interesse e l'in</w:t>
      </w:r>
      <w:r w:rsidR="005734C1" w:rsidRPr="00C21A97">
        <w:rPr>
          <w:rFonts w:asciiTheme="majorHAnsi" w:hAnsiTheme="majorHAnsi"/>
          <w:sz w:val="28"/>
          <w:szCs w:val="28"/>
        </w:rPr>
        <w:t>ap</w:t>
      </w:r>
      <w:r w:rsidR="00D93EC8" w:rsidRPr="00C21A97">
        <w:rPr>
          <w:rFonts w:asciiTheme="majorHAnsi" w:hAnsiTheme="majorHAnsi"/>
          <w:sz w:val="28"/>
          <w:szCs w:val="28"/>
        </w:rPr>
        <w:t xml:space="preserve">propriatezza di cura nei confronti dei ricoverati più anziani e ai loro bisogni, </w:t>
      </w:r>
      <w:r w:rsidR="002F4BD0" w:rsidRPr="00C21A97">
        <w:rPr>
          <w:rFonts w:asciiTheme="majorHAnsi" w:hAnsiTheme="majorHAnsi"/>
          <w:sz w:val="28"/>
          <w:szCs w:val="28"/>
        </w:rPr>
        <w:t>soprattutto relativamente</w:t>
      </w:r>
      <w:r w:rsidR="00D93EC8" w:rsidRPr="00C21A97">
        <w:rPr>
          <w:rFonts w:asciiTheme="majorHAnsi" w:hAnsiTheme="majorHAnsi"/>
          <w:sz w:val="28"/>
          <w:szCs w:val="28"/>
        </w:rPr>
        <w:t xml:space="preserve"> </w:t>
      </w:r>
      <w:r w:rsidR="002F4BD0" w:rsidRPr="00C21A97">
        <w:rPr>
          <w:rFonts w:asciiTheme="majorHAnsi" w:hAnsiTheme="majorHAnsi"/>
          <w:sz w:val="28"/>
          <w:szCs w:val="28"/>
        </w:rPr>
        <w:t>a</w:t>
      </w:r>
      <w:r w:rsidR="00D93EC8" w:rsidRPr="00C21A97">
        <w:rPr>
          <w:rFonts w:asciiTheme="majorHAnsi" w:hAnsiTheme="majorHAnsi"/>
          <w:sz w:val="28"/>
          <w:szCs w:val="28"/>
        </w:rPr>
        <w:t xml:space="preserve">i trattamenti riabilitativi </w:t>
      </w:r>
      <w:r w:rsidR="002F4BD0" w:rsidRPr="00C21A97">
        <w:rPr>
          <w:rFonts w:asciiTheme="majorHAnsi" w:hAnsiTheme="majorHAnsi"/>
          <w:sz w:val="28"/>
          <w:szCs w:val="28"/>
        </w:rPr>
        <w:t>che riteneva fondamentali</w:t>
      </w:r>
      <w:r w:rsidR="00274AE6">
        <w:rPr>
          <w:rFonts w:asciiTheme="majorHAnsi" w:hAnsiTheme="majorHAnsi"/>
          <w:sz w:val="28"/>
          <w:szCs w:val="28"/>
        </w:rPr>
        <w:t xml:space="preserve">; </w:t>
      </w:r>
      <w:r w:rsidR="00274AE6" w:rsidRPr="00274AE6">
        <w:rPr>
          <w:rFonts w:ascii="Cambria" w:eastAsiaTheme="minorEastAsia" w:hAnsi="Cambria" w:cstheme="minorBidi"/>
          <w:color w:val="002060"/>
          <w:kern w:val="24"/>
          <w:sz w:val="28"/>
          <w:szCs w:val="28"/>
          <w:lang w:eastAsia="it-IT"/>
        </w:rPr>
        <w:t>per il carisma e la forte capacità innovativa e persuasiva diventa responsabile di 714 posti letto per pazienti anziani con patologie croniche, considerati irrecuperabili.</w:t>
      </w:r>
    </w:p>
    <w:p w14:paraId="5019EF20" w14:textId="781CEF44" w:rsidR="00A92B46" w:rsidRPr="00C21A97" w:rsidRDefault="004C132E" w:rsidP="00A92B46">
      <w:pPr>
        <w:shd w:val="clear" w:color="auto" w:fill="FFFFFF"/>
        <w:spacing w:before="120" w:after="120"/>
        <w:rPr>
          <w:rFonts w:asciiTheme="majorHAnsi" w:hAnsiTheme="majorHAnsi"/>
          <w:sz w:val="28"/>
          <w:szCs w:val="28"/>
        </w:rPr>
      </w:pPr>
      <w:r w:rsidRPr="00C21A97">
        <w:rPr>
          <w:rFonts w:asciiTheme="majorHAnsi" w:hAnsiTheme="majorHAnsi"/>
          <w:sz w:val="28"/>
          <w:szCs w:val="28"/>
        </w:rPr>
        <w:t xml:space="preserve">Nel 1943 e nel 1946 M Warren pubblica due papers sul British Medical Journal in cui prospetta la creazione della specializzazione in Medicina geriatrica e anche la necessità di focalizzare la formazione dei medici </w:t>
      </w:r>
      <w:r w:rsidR="00CE076B">
        <w:rPr>
          <w:rFonts w:asciiTheme="majorHAnsi" w:hAnsiTheme="majorHAnsi"/>
          <w:sz w:val="28"/>
          <w:szCs w:val="28"/>
        </w:rPr>
        <w:t xml:space="preserve">anche sulle cure agli anziani. Da allora </w:t>
      </w:r>
      <w:r w:rsidR="00B24199" w:rsidRPr="00C21A97">
        <w:rPr>
          <w:rFonts w:asciiTheme="majorHAnsi" w:hAnsiTheme="majorHAnsi"/>
          <w:sz w:val="28"/>
          <w:szCs w:val="28"/>
        </w:rPr>
        <w:t xml:space="preserve"> in </w:t>
      </w:r>
      <w:r w:rsidRPr="00C21A97">
        <w:rPr>
          <w:rFonts w:asciiTheme="majorHAnsi" w:hAnsiTheme="majorHAnsi"/>
          <w:sz w:val="28"/>
          <w:szCs w:val="28"/>
        </w:rPr>
        <w:t>Inghilterra la Geriatria fu riconosciuta come  specialità medica nel servizio sanitario nazionale.</w:t>
      </w:r>
      <w:r w:rsidR="00B24199" w:rsidRPr="00C21A97">
        <w:rPr>
          <w:rFonts w:asciiTheme="majorHAnsi" w:hAnsiTheme="majorHAnsi"/>
          <w:sz w:val="28"/>
          <w:szCs w:val="28"/>
        </w:rPr>
        <w:t xml:space="preserve">  M. Warren notò che gli anziani ricoverati erano eterogenei e potevano essere valutati e classificati secondo la loro mobilità,</w:t>
      </w:r>
      <w:r w:rsidR="00C21A97">
        <w:rPr>
          <w:rFonts w:asciiTheme="majorHAnsi" w:hAnsiTheme="majorHAnsi"/>
          <w:sz w:val="28"/>
          <w:szCs w:val="28"/>
        </w:rPr>
        <w:t xml:space="preserve"> </w:t>
      </w:r>
      <w:r w:rsidR="00B24199" w:rsidRPr="00C21A97">
        <w:rPr>
          <w:rFonts w:asciiTheme="majorHAnsi" w:hAnsiTheme="majorHAnsi"/>
          <w:sz w:val="28"/>
          <w:szCs w:val="28"/>
        </w:rPr>
        <w:t xml:space="preserve">continenza e capacità mentali. </w:t>
      </w:r>
      <w:r w:rsidRPr="00C21A97">
        <w:rPr>
          <w:rFonts w:asciiTheme="majorHAnsi" w:hAnsiTheme="majorHAnsi"/>
          <w:sz w:val="28"/>
          <w:szCs w:val="28"/>
        </w:rPr>
        <w:t>Già nel 1947 fondò con altri la Medical Society for the Care of the Elderly</w:t>
      </w:r>
      <w:r w:rsidR="000F50DE" w:rsidRPr="00C21A97">
        <w:rPr>
          <w:rFonts w:asciiTheme="majorHAnsi" w:hAnsiTheme="majorHAnsi"/>
          <w:sz w:val="28"/>
          <w:szCs w:val="28"/>
        </w:rPr>
        <w:t>,</w:t>
      </w:r>
      <w:r w:rsidRPr="00C21A97">
        <w:rPr>
          <w:rFonts w:asciiTheme="majorHAnsi" w:hAnsiTheme="majorHAnsi"/>
          <w:sz w:val="28"/>
          <w:szCs w:val="28"/>
        </w:rPr>
        <w:t xml:space="preserve"> ora nota come British Geriatrics </w:t>
      </w:r>
      <w:r w:rsidRPr="00C21A97">
        <w:rPr>
          <w:rFonts w:asciiTheme="majorHAnsi" w:hAnsiTheme="majorHAnsi"/>
          <w:sz w:val="28"/>
          <w:szCs w:val="28"/>
        </w:rPr>
        <w:lastRenderedPageBreak/>
        <w:t>Society.  M Warren promosse le cure multi</w:t>
      </w:r>
      <w:r w:rsidR="000F50DE" w:rsidRPr="00C21A97">
        <w:rPr>
          <w:rFonts w:asciiTheme="majorHAnsi" w:hAnsiTheme="majorHAnsi"/>
          <w:sz w:val="28"/>
          <w:szCs w:val="28"/>
        </w:rPr>
        <w:t>di</w:t>
      </w:r>
      <w:r w:rsidRPr="00C21A97">
        <w:rPr>
          <w:rFonts w:asciiTheme="majorHAnsi" w:hAnsiTheme="majorHAnsi"/>
          <w:sz w:val="28"/>
          <w:szCs w:val="28"/>
        </w:rPr>
        <w:t>sciplinari, la mobilizzazione precoce dei malati che</w:t>
      </w:r>
      <w:r w:rsidR="00CE076B">
        <w:rPr>
          <w:rFonts w:asciiTheme="majorHAnsi" w:hAnsiTheme="majorHAnsi"/>
          <w:sz w:val="28"/>
          <w:szCs w:val="28"/>
        </w:rPr>
        <w:t xml:space="preserve"> de</w:t>
      </w:r>
      <w:r w:rsidR="000F50DE" w:rsidRPr="00C21A97">
        <w:rPr>
          <w:rFonts w:asciiTheme="majorHAnsi" w:hAnsiTheme="majorHAnsi"/>
          <w:sz w:val="28"/>
          <w:szCs w:val="28"/>
        </w:rPr>
        <w:t xml:space="preserve">vono </w:t>
      </w:r>
      <w:r w:rsidRPr="00C21A97">
        <w:rPr>
          <w:rFonts w:asciiTheme="majorHAnsi" w:hAnsiTheme="majorHAnsi"/>
          <w:sz w:val="28"/>
          <w:szCs w:val="28"/>
        </w:rPr>
        <w:t xml:space="preserve"> essere sollecitati e aiutati a sv</w:t>
      </w:r>
      <w:r w:rsidR="00CE076B">
        <w:rPr>
          <w:rFonts w:asciiTheme="majorHAnsi" w:hAnsiTheme="majorHAnsi"/>
          <w:sz w:val="28"/>
          <w:szCs w:val="28"/>
        </w:rPr>
        <w:t>olgere le attività abituali del</w:t>
      </w:r>
      <w:r w:rsidRPr="00C21A97">
        <w:rPr>
          <w:rFonts w:asciiTheme="majorHAnsi" w:hAnsiTheme="majorHAnsi"/>
          <w:sz w:val="28"/>
          <w:szCs w:val="28"/>
        </w:rPr>
        <w:t xml:space="preserve">la vita quotidiana; inoltre propose l’ approccio alla persona intera con particolare riferimento agli aspetti sociali </w:t>
      </w:r>
      <w:r w:rsidR="00A92B46" w:rsidRPr="00C21A97">
        <w:rPr>
          <w:rFonts w:asciiTheme="majorHAnsi" w:hAnsiTheme="majorHAnsi"/>
          <w:sz w:val="28"/>
          <w:szCs w:val="28"/>
        </w:rPr>
        <w:t xml:space="preserve">e funzionali </w:t>
      </w:r>
      <w:r w:rsidRPr="00C21A97">
        <w:rPr>
          <w:rFonts w:asciiTheme="majorHAnsi" w:hAnsiTheme="majorHAnsi"/>
          <w:sz w:val="28"/>
          <w:szCs w:val="28"/>
        </w:rPr>
        <w:t>della malattia (sickness).</w:t>
      </w:r>
      <w:r w:rsidR="00A92B46" w:rsidRPr="00C21A97">
        <w:rPr>
          <w:rFonts w:asciiTheme="majorHAnsi" w:hAnsiTheme="majorHAnsi"/>
          <w:sz w:val="28"/>
          <w:szCs w:val="28"/>
        </w:rPr>
        <w:t xml:space="preserve"> Inoltre propose che l’ ammissione dell’ anziano in una struttura dovesse essere preceduto dalla </w:t>
      </w:r>
      <w:r w:rsidR="00CE076B">
        <w:rPr>
          <w:rFonts w:asciiTheme="majorHAnsi" w:hAnsiTheme="majorHAnsi"/>
          <w:sz w:val="28"/>
          <w:szCs w:val="28"/>
        </w:rPr>
        <w:t xml:space="preserve">valutazione geriatrica per  evidenziare tutti i </w:t>
      </w:r>
      <w:r w:rsidR="00A92B46" w:rsidRPr="00C21A97">
        <w:rPr>
          <w:rFonts w:asciiTheme="majorHAnsi" w:hAnsiTheme="majorHAnsi"/>
          <w:sz w:val="28"/>
          <w:szCs w:val="28"/>
        </w:rPr>
        <w:t xml:space="preserve">bisogni complessi del paziente; già allora segnalò le difficoltà a collocare con appropriatezza il paziente anziano.  La </w:t>
      </w:r>
      <w:r w:rsidR="00A92B46" w:rsidRPr="00C21A97">
        <w:rPr>
          <w:rFonts w:asciiTheme="majorHAnsi" w:eastAsia="Times New Roman" w:hAnsiTheme="majorHAnsi" w:cs="Arial"/>
          <w:color w:val="222222"/>
          <w:sz w:val="28"/>
          <w:szCs w:val="28"/>
          <w:lang w:eastAsia="it-IT"/>
        </w:rPr>
        <w:t xml:space="preserve">Warren indicò nelle sue pubblicazioni i goals della medicina geriatrica che sono ancora validi: </w:t>
      </w:r>
    </w:p>
    <w:p w14:paraId="783F49AF" w14:textId="221E6BF5" w:rsidR="0032672E" w:rsidRDefault="00A92B46" w:rsidP="00A92B46">
      <w:pPr>
        <w:shd w:val="clear" w:color="auto" w:fill="FFFFFF"/>
        <w:spacing w:before="120" w:after="120"/>
        <w:rPr>
          <w:rFonts w:ascii="Arial" w:eastAsia="Times New Roman" w:hAnsi="Arial" w:cs="Arial"/>
          <w:color w:val="0B0080"/>
          <w:sz w:val="17"/>
          <w:szCs w:val="17"/>
          <w:u w:val="single"/>
          <w:vertAlign w:val="superscript"/>
          <w:lang w:val="en-US" w:eastAsia="it-IT"/>
        </w:rPr>
      </w:pPr>
      <w:r w:rsidRPr="004C132E">
        <w:rPr>
          <w:rFonts w:ascii="Arial" w:eastAsia="Times New Roman" w:hAnsi="Arial" w:cs="Arial"/>
          <w:color w:val="222222"/>
          <w:sz w:val="21"/>
          <w:szCs w:val="21"/>
          <w:lang w:val="en-US" w:eastAsia="it-IT"/>
        </w:rPr>
        <w:t>'</w:t>
      </w:r>
      <w:r w:rsidRPr="004C132E">
        <w:rPr>
          <w:rFonts w:ascii="Arial" w:eastAsia="Times New Roman" w:hAnsi="Arial" w:cs="Arial"/>
          <w:i/>
          <w:iCs/>
          <w:color w:val="222222"/>
          <w:sz w:val="21"/>
          <w:szCs w:val="21"/>
          <w:lang w:val="en-US" w:eastAsia="it-IT"/>
        </w:rPr>
        <w:t>* To prevent disease whenever possible;</w:t>
      </w:r>
      <w:r w:rsidRPr="004C132E">
        <w:rPr>
          <w:rFonts w:ascii="Arial" w:eastAsia="Times New Roman" w:hAnsi="Arial" w:cs="Arial"/>
          <w:color w:val="222222"/>
          <w:sz w:val="21"/>
          <w:szCs w:val="21"/>
          <w:lang w:val="en-US" w:eastAsia="it-IT"/>
        </w:rPr>
        <w:br/>
      </w:r>
      <w:r w:rsidRPr="004C132E">
        <w:rPr>
          <w:rFonts w:ascii="Arial" w:eastAsia="Times New Roman" w:hAnsi="Arial" w:cs="Arial"/>
          <w:i/>
          <w:iCs/>
          <w:color w:val="222222"/>
          <w:sz w:val="21"/>
          <w:szCs w:val="21"/>
          <w:lang w:val="en-US" w:eastAsia="it-IT"/>
        </w:rPr>
        <w:t>* To reduce medical disability to a minimum;</w:t>
      </w:r>
      <w:r w:rsidRPr="004C132E">
        <w:rPr>
          <w:rFonts w:ascii="Arial" w:eastAsia="Times New Roman" w:hAnsi="Arial" w:cs="Arial"/>
          <w:color w:val="222222"/>
          <w:sz w:val="21"/>
          <w:szCs w:val="21"/>
          <w:lang w:val="en-US" w:eastAsia="it-IT"/>
        </w:rPr>
        <w:br/>
      </w:r>
      <w:r w:rsidRPr="004C132E">
        <w:rPr>
          <w:rFonts w:ascii="Arial" w:eastAsia="Times New Roman" w:hAnsi="Arial" w:cs="Arial"/>
          <w:i/>
          <w:iCs/>
          <w:color w:val="222222"/>
          <w:sz w:val="21"/>
          <w:szCs w:val="21"/>
          <w:lang w:val="en-US" w:eastAsia="it-IT"/>
        </w:rPr>
        <w:t>* To obtain and maintain maximum independence;</w:t>
      </w:r>
      <w:r w:rsidRPr="004C132E">
        <w:rPr>
          <w:rFonts w:ascii="Arial" w:eastAsia="Times New Roman" w:hAnsi="Arial" w:cs="Arial"/>
          <w:color w:val="222222"/>
          <w:sz w:val="21"/>
          <w:szCs w:val="21"/>
          <w:lang w:val="en-US" w:eastAsia="it-IT"/>
        </w:rPr>
        <w:br/>
      </w:r>
      <w:r w:rsidRPr="004C132E">
        <w:rPr>
          <w:rFonts w:ascii="Arial" w:eastAsia="Times New Roman" w:hAnsi="Arial" w:cs="Arial"/>
          <w:i/>
          <w:iCs/>
          <w:color w:val="222222"/>
          <w:sz w:val="21"/>
          <w:szCs w:val="21"/>
          <w:lang w:val="en-US" w:eastAsia="it-IT"/>
        </w:rPr>
        <w:t>* To teach the patient to adjust himself intellige</w:t>
      </w:r>
      <w:r>
        <w:rPr>
          <w:rFonts w:ascii="Arial" w:eastAsia="Times New Roman" w:hAnsi="Arial" w:cs="Arial"/>
          <w:i/>
          <w:iCs/>
          <w:color w:val="222222"/>
          <w:sz w:val="21"/>
          <w:szCs w:val="21"/>
          <w:lang w:val="en-US" w:eastAsia="it-IT"/>
        </w:rPr>
        <w:t>ntly to his residual disability</w:t>
      </w:r>
      <w:r>
        <w:rPr>
          <w:rFonts w:ascii="Arial" w:eastAsia="Times New Roman" w:hAnsi="Arial" w:cs="Arial"/>
          <w:color w:val="0B0080"/>
          <w:sz w:val="17"/>
          <w:szCs w:val="17"/>
          <w:u w:val="single"/>
          <w:vertAlign w:val="superscript"/>
          <w:lang w:val="en-US" w:eastAsia="it-IT"/>
        </w:rPr>
        <w:t>.</w:t>
      </w:r>
    </w:p>
    <w:p w14:paraId="6BD6C842" w14:textId="406DBBCE" w:rsidR="0035205F" w:rsidRPr="0035205F" w:rsidRDefault="0035205F" w:rsidP="0035205F">
      <w:pPr>
        <w:tabs>
          <w:tab w:val="left" w:pos="1418"/>
        </w:tabs>
        <w:jc w:val="both"/>
        <w:rPr>
          <w:rFonts w:ascii="Cambria" w:eastAsia="+mn-ea" w:hAnsi="Cambria" w:cs="+mn-cs"/>
          <w:kern w:val="24"/>
          <w:sz w:val="28"/>
          <w:szCs w:val="28"/>
          <w:lang w:eastAsia="it-IT"/>
        </w:rPr>
      </w:pPr>
      <w:r w:rsidRPr="0035205F">
        <w:rPr>
          <w:rFonts w:ascii="Cambria" w:eastAsia="+mn-ea" w:hAnsi="Cambria" w:cs="+mn-cs"/>
          <w:kern w:val="24"/>
          <w:sz w:val="28"/>
          <w:szCs w:val="28"/>
          <w:lang w:eastAsia="it-IT"/>
        </w:rPr>
        <w:t xml:space="preserve">M. Warren con una nuova metodologia basata sulla valutazione globale, </w:t>
      </w:r>
      <w:r>
        <w:rPr>
          <w:rFonts w:ascii="Cambria" w:eastAsia="+mn-ea" w:hAnsi="Cambria" w:cs="+mn-cs"/>
          <w:kern w:val="24"/>
          <w:sz w:val="28"/>
          <w:szCs w:val="28"/>
          <w:lang w:eastAsia="it-IT"/>
        </w:rPr>
        <w:t xml:space="preserve">un </w:t>
      </w:r>
      <w:r w:rsidRPr="0035205F">
        <w:rPr>
          <w:rFonts w:ascii="Cambria" w:eastAsia="+mn-ea" w:hAnsi="Cambria" w:cs="+mn-cs"/>
          <w:kern w:val="24"/>
          <w:sz w:val="28"/>
          <w:szCs w:val="28"/>
          <w:lang w:eastAsia="it-IT"/>
        </w:rPr>
        <w:t xml:space="preserve">team multidisciplinare e </w:t>
      </w:r>
      <w:r>
        <w:rPr>
          <w:rFonts w:ascii="Cambria" w:eastAsia="+mn-ea" w:hAnsi="Cambria" w:cs="+mn-cs"/>
          <w:kern w:val="24"/>
          <w:sz w:val="28"/>
          <w:szCs w:val="28"/>
          <w:lang w:eastAsia="it-IT"/>
        </w:rPr>
        <w:t xml:space="preserve">la </w:t>
      </w:r>
      <w:r w:rsidRPr="0035205F">
        <w:rPr>
          <w:rFonts w:ascii="Cambria" w:eastAsia="+mn-ea" w:hAnsi="Cambria" w:cs="+mn-cs"/>
          <w:kern w:val="24"/>
          <w:sz w:val="28"/>
          <w:szCs w:val="28"/>
          <w:lang w:eastAsia="it-IT"/>
        </w:rPr>
        <w:t xml:space="preserve">riabilitazione precoce, riesce </w:t>
      </w:r>
      <w:r>
        <w:rPr>
          <w:rFonts w:ascii="Cambria" w:eastAsia="+mn-ea" w:hAnsi="Cambria" w:cs="+mn-cs"/>
          <w:kern w:val="24"/>
          <w:sz w:val="28"/>
          <w:szCs w:val="28"/>
          <w:lang w:eastAsia="it-IT"/>
        </w:rPr>
        <w:t xml:space="preserve">ad </w:t>
      </w:r>
      <w:r w:rsidRPr="0035205F">
        <w:rPr>
          <w:rFonts w:ascii="Cambria" w:eastAsia="+mn-ea" w:hAnsi="Cambria" w:cs="+mn-cs"/>
          <w:kern w:val="24"/>
          <w:sz w:val="28"/>
          <w:szCs w:val="28"/>
          <w:lang w:eastAsia="it-IT"/>
        </w:rPr>
        <w:t xml:space="preserve">aumentare il turnover dei ricoveri del 300%, aumentando la disponibilità di letti per altre patologie. </w:t>
      </w:r>
    </w:p>
    <w:p w14:paraId="1A684F10" w14:textId="77777777" w:rsidR="0035205F" w:rsidRPr="0035205F" w:rsidRDefault="0035205F" w:rsidP="0035205F">
      <w:pPr>
        <w:jc w:val="both"/>
        <w:rPr>
          <w:rFonts w:ascii="Times New Roman" w:eastAsia="Times New Roman" w:hAnsi="Times New Roman"/>
          <w:lang w:eastAsia="it-IT"/>
        </w:rPr>
      </w:pPr>
    </w:p>
    <w:p w14:paraId="6FC72DDD" w14:textId="744BFEF0" w:rsidR="00D93EC8" w:rsidRPr="00E76754" w:rsidRDefault="0035205F" w:rsidP="005D4049">
      <w:pPr>
        <w:pStyle w:val="Testonormale"/>
        <w:spacing w:after="120"/>
        <w:ind w:firstLine="284"/>
        <w:jc w:val="both"/>
        <w:rPr>
          <w:rFonts w:ascii="Cambria" w:hAnsi="Cambria" w:cs="Times New Roman"/>
          <w:sz w:val="28"/>
          <w:szCs w:val="28"/>
        </w:rPr>
      </w:pPr>
      <w:r>
        <w:rPr>
          <w:rFonts w:ascii="Cambria" w:hAnsi="Cambria" w:cs="Times New Roman"/>
          <w:sz w:val="28"/>
          <w:szCs w:val="28"/>
        </w:rPr>
        <w:t>Per</w:t>
      </w:r>
      <w:r w:rsidR="00D93EC8" w:rsidRPr="00E76754">
        <w:rPr>
          <w:rFonts w:ascii="Cambria" w:hAnsi="Cambria" w:cs="Times New Roman"/>
          <w:sz w:val="28"/>
          <w:szCs w:val="28"/>
        </w:rPr>
        <w:t xml:space="preserve"> ulteriormente defini</w:t>
      </w:r>
      <w:r w:rsidR="009A2703" w:rsidRPr="00E76754">
        <w:rPr>
          <w:rFonts w:ascii="Cambria" w:hAnsi="Cambria" w:cs="Times New Roman"/>
          <w:sz w:val="28"/>
          <w:szCs w:val="28"/>
        </w:rPr>
        <w:t>re la Geriatria come specialità</w:t>
      </w:r>
      <w:r w:rsidR="00D93EC8" w:rsidRPr="00E76754">
        <w:rPr>
          <w:rFonts w:ascii="Cambria" w:hAnsi="Cambria" w:cs="Times New Roman"/>
          <w:sz w:val="28"/>
          <w:szCs w:val="28"/>
        </w:rPr>
        <w:t xml:space="preserve"> sono da ricordare le iniziative di due altri medici inglesi:</w:t>
      </w:r>
    </w:p>
    <w:p w14:paraId="206AA37A" w14:textId="457DF0DA" w:rsidR="005D4049" w:rsidRPr="00E76754" w:rsidRDefault="00D93EC8" w:rsidP="005D4049">
      <w:pPr>
        <w:pStyle w:val="Testonormale"/>
        <w:numPr>
          <w:ilvl w:val="0"/>
          <w:numId w:val="5"/>
        </w:numPr>
        <w:spacing w:after="120"/>
        <w:ind w:left="568" w:hanging="284"/>
        <w:jc w:val="both"/>
        <w:rPr>
          <w:rFonts w:ascii="Cambria" w:hAnsi="Cambria" w:cs="Times New Roman"/>
          <w:sz w:val="28"/>
          <w:szCs w:val="28"/>
        </w:rPr>
      </w:pPr>
      <w:r w:rsidRPr="00E76754">
        <w:rPr>
          <w:rFonts w:ascii="Cambria" w:hAnsi="Cambria" w:cs="Times New Roman"/>
          <w:i/>
          <w:sz w:val="28"/>
          <w:szCs w:val="28"/>
        </w:rPr>
        <w:t>Lionel Cosin</w:t>
      </w:r>
      <w:r w:rsidR="005D4049" w:rsidRPr="00E76754">
        <w:rPr>
          <w:rFonts w:ascii="Cambria" w:hAnsi="Cambria" w:cs="Times New Roman"/>
          <w:sz w:val="28"/>
          <w:szCs w:val="28"/>
        </w:rPr>
        <w:t>,</w:t>
      </w:r>
      <w:r w:rsidR="009A2703" w:rsidRPr="00E76754">
        <w:rPr>
          <w:rFonts w:ascii="Cambria" w:hAnsi="Cambria" w:cs="Times New Roman"/>
          <w:sz w:val="28"/>
          <w:szCs w:val="28"/>
        </w:rPr>
        <w:t xml:space="preserve"> </w:t>
      </w:r>
      <w:r w:rsidR="00D1225F" w:rsidRPr="00E76754">
        <w:rPr>
          <w:rFonts w:ascii="Cambria" w:hAnsi="Cambria" w:cs="Times New Roman"/>
          <w:sz w:val="28"/>
          <w:szCs w:val="28"/>
        </w:rPr>
        <w:t xml:space="preserve">anche lui </w:t>
      </w:r>
      <w:r w:rsidRPr="00E76754">
        <w:rPr>
          <w:rFonts w:ascii="Cambria" w:hAnsi="Cambria" w:cs="Times New Roman"/>
          <w:sz w:val="28"/>
          <w:szCs w:val="28"/>
        </w:rPr>
        <w:t xml:space="preserve">chirurgo, </w:t>
      </w:r>
      <w:r w:rsidR="00D1225F" w:rsidRPr="00E76754">
        <w:rPr>
          <w:rFonts w:ascii="Cambria" w:hAnsi="Cambria" w:cs="Times New Roman"/>
          <w:sz w:val="28"/>
          <w:szCs w:val="28"/>
        </w:rPr>
        <w:t xml:space="preserve">che </w:t>
      </w:r>
      <w:r w:rsidR="004A4D82" w:rsidRPr="00E76754">
        <w:rPr>
          <w:rFonts w:ascii="Cambria" w:hAnsi="Cambria" w:cs="Times New Roman"/>
          <w:sz w:val="28"/>
          <w:szCs w:val="28"/>
        </w:rPr>
        <w:t>conia il detto</w:t>
      </w:r>
      <w:r w:rsidR="00253DBA" w:rsidRPr="00E76754">
        <w:rPr>
          <w:rFonts w:ascii="Cambria" w:hAnsi="Cambria" w:cs="Times New Roman"/>
          <w:sz w:val="28"/>
          <w:szCs w:val="28"/>
        </w:rPr>
        <w:t xml:space="preserve"> </w:t>
      </w:r>
      <w:r w:rsidRPr="00E76754">
        <w:rPr>
          <w:rFonts w:ascii="Cambria" w:hAnsi="Cambria" w:cs="Times New Roman"/>
          <w:sz w:val="28"/>
          <w:szCs w:val="28"/>
        </w:rPr>
        <w:t>"</w:t>
      </w:r>
      <w:r w:rsidRPr="00E76754">
        <w:rPr>
          <w:rFonts w:ascii="Cambria" w:hAnsi="Cambria" w:cs="Times New Roman"/>
          <w:i/>
          <w:sz w:val="28"/>
          <w:szCs w:val="28"/>
        </w:rPr>
        <w:t>bed is b</w:t>
      </w:r>
      <w:r w:rsidR="00463255" w:rsidRPr="00E76754">
        <w:rPr>
          <w:rFonts w:ascii="Cambria" w:hAnsi="Cambria" w:cs="Times New Roman"/>
          <w:i/>
          <w:sz w:val="28"/>
          <w:szCs w:val="28"/>
        </w:rPr>
        <w:t>a</w:t>
      </w:r>
      <w:r w:rsidRPr="00E76754">
        <w:rPr>
          <w:rFonts w:ascii="Cambria" w:hAnsi="Cambria" w:cs="Times New Roman"/>
          <w:i/>
          <w:sz w:val="28"/>
          <w:szCs w:val="28"/>
        </w:rPr>
        <w:t>d</w:t>
      </w:r>
      <w:r w:rsidRPr="00E76754">
        <w:rPr>
          <w:rFonts w:ascii="Cambria" w:hAnsi="Cambria" w:cs="Times New Roman"/>
          <w:sz w:val="28"/>
          <w:szCs w:val="28"/>
        </w:rPr>
        <w:t>"</w:t>
      </w:r>
      <w:r w:rsidR="004A4D82" w:rsidRPr="00E76754">
        <w:rPr>
          <w:rFonts w:ascii="Cambria" w:hAnsi="Cambria" w:cs="Times New Roman"/>
          <w:sz w:val="28"/>
          <w:szCs w:val="28"/>
        </w:rPr>
        <w:t xml:space="preserve"> e </w:t>
      </w:r>
      <w:r w:rsidR="00253DBA" w:rsidRPr="00E76754">
        <w:rPr>
          <w:rFonts w:ascii="Cambria" w:hAnsi="Cambria" w:cs="Times New Roman"/>
          <w:sz w:val="28"/>
          <w:szCs w:val="28"/>
        </w:rPr>
        <w:t>riduc</w:t>
      </w:r>
      <w:r w:rsidRPr="00E76754">
        <w:rPr>
          <w:rFonts w:ascii="Cambria" w:hAnsi="Cambria" w:cs="Times New Roman"/>
          <w:sz w:val="28"/>
          <w:szCs w:val="28"/>
        </w:rPr>
        <w:t xml:space="preserve">e drasticamente </w:t>
      </w:r>
      <w:r w:rsidR="009A2703" w:rsidRPr="00E76754">
        <w:rPr>
          <w:rFonts w:ascii="Cambria" w:hAnsi="Cambria" w:cs="Times New Roman"/>
          <w:sz w:val="28"/>
          <w:szCs w:val="28"/>
        </w:rPr>
        <w:t xml:space="preserve">nel suo reparto la durata di </w:t>
      </w:r>
      <w:r w:rsidRPr="00E76754">
        <w:rPr>
          <w:rFonts w:ascii="Cambria" w:hAnsi="Cambria" w:cs="Times New Roman"/>
          <w:sz w:val="28"/>
          <w:szCs w:val="28"/>
        </w:rPr>
        <w:t>degenza dei pazienti anziani con frattura di femor</w:t>
      </w:r>
      <w:r w:rsidR="002F4BD0" w:rsidRPr="00E76754">
        <w:rPr>
          <w:rFonts w:ascii="Cambria" w:hAnsi="Cambria" w:cs="Times New Roman"/>
          <w:sz w:val="28"/>
          <w:szCs w:val="28"/>
        </w:rPr>
        <w:t>e, diventando il pioniere dell'</w:t>
      </w:r>
      <w:r w:rsidR="002F4BD0" w:rsidRPr="00E76754">
        <w:rPr>
          <w:rFonts w:ascii="Cambria" w:hAnsi="Cambria" w:cs="Times New Roman"/>
          <w:i/>
          <w:sz w:val="28"/>
          <w:szCs w:val="28"/>
        </w:rPr>
        <w:t>O</w:t>
      </w:r>
      <w:r w:rsidRPr="00E76754">
        <w:rPr>
          <w:rFonts w:ascii="Cambria" w:hAnsi="Cambria" w:cs="Times New Roman"/>
          <w:i/>
          <w:sz w:val="28"/>
          <w:szCs w:val="28"/>
        </w:rPr>
        <w:t>rtogeriatria</w:t>
      </w:r>
      <w:r w:rsidRPr="00E76754">
        <w:rPr>
          <w:rFonts w:ascii="Cambria" w:hAnsi="Cambria" w:cs="Times New Roman"/>
          <w:sz w:val="28"/>
          <w:szCs w:val="28"/>
        </w:rPr>
        <w:t>;</w:t>
      </w:r>
    </w:p>
    <w:p w14:paraId="3579ED89" w14:textId="1331780A" w:rsidR="004624B7" w:rsidRPr="00E76754" w:rsidRDefault="00D93EC8" w:rsidP="005D4049">
      <w:pPr>
        <w:pStyle w:val="Testonormale"/>
        <w:numPr>
          <w:ilvl w:val="0"/>
          <w:numId w:val="5"/>
        </w:numPr>
        <w:spacing w:after="120"/>
        <w:ind w:left="568" w:hanging="284"/>
        <w:jc w:val="both"/>
        <w:rPr>
          <w:rFonts w:ascii="Cambria" w:hAnsi="Cambria" w:cs="Times New Roman"/>
          <w:sz w:val="28"/>
          <w:szCs w:val="28"/>
        </w:rPr>
      </w:pPr>
      <w:r w:rsidRPr="00E76754">
        <w:rPr>
          <w:rFonts w:ascii="Cambria" w:hAnsi="Cambria" w:cs="Times New Roman"/>
          <w:i/>
          <w:sz w:val="28"/>
          <w:szCs w:val="28"/>
        </w:rPr>
        <w:t>Joseph Sheldon</w:t>
      </w:r>
      <w:r w:rsidRPr="00E76754">
        <w:rPr>
          <w:rFonts w:ascii="Cambria" w:hAnsi="Cambria" w:cs="Times New Roman"/>
          <w:sz w:val="28"/>
          <w:szCs w:val="28"/>
        </w:rPr>
        <w:t xml:space="preserve"> (1893-1972)</w:t>
      </w:r>
      <w:r w:rsidR="00D1225F" w:rsidRPr="00E76754">
        <w:rPr>
          <w:rFonts w:ascii="Cambria" w:hAnsi="Cambria" w:cs="Times New Roman"/>
          <w:sz w:val="28"/>
          <w:szCs w:val="28"/>
        </w:rPr>
        <w:t>, che</w:t>
      </w:r>
      <w:r w:rsidRPr="00E76754">
        <w:rPr>
          <w:rFonts w:ascii="Cambria" w:hAnsi="Cambria" w:cs="Times New Roman"/>
          <w:sz w:val="28"/>
          <w:szCs w:val="28"/>
        </w:rPr>
        <w:t xml:space="preserve"> propone l'attivazione di interventi fisioterapici</w:t>
      </w:r>
      <w:r w:rsidR="0035205F">
        <w:rPr>
          <w:rFonts w:ascii="Cambria" w:hAnsi="Cambria" w:cs="Times New Roman"/>
          <w:sz w:val="28"/>
          <w:szCs w:val="28"/>
        </w:rPr>
        <w:t>,</w:t>
      </w:r>
      <w:r w:rsidRPr="00E76754">
        <w:rPr>
          <w:rFonts w:ascii="Cambria" w:hAnsi="Cambria" w:cs="Times New Roman"/>
          <w:sz w:val="28"/>
          <w:szCs w:val="28"/>
        </w:rPr>
        <w:t xml:space="preserve"> ma anche aggiustamenti abitativi per gli anziani residenti nel proprio domicilio con problemi di mobilità, dando</w:t>
      </w:r>
      <w:r w:rsidR="009A2703" w:rsidRPr="00E76754">
        <w:rPr>
          <w:rFonts w:ascii="Cambria" w:hAnsi="Cambria" w:cs="Times New Roman"/>
          <w:sz w:val="28"/>
          <w:szCs w:val="28"/>
        </w:rPr>
        <w:t xml:space="preserve"> così inizio alla </w:t>
      </w:r>
      <w:r w:rsidR="009A2703" w:rsidRPr="00E76754">
        <w:rPr>
          <w:rFonts w:ascii="Cambria" w:hAnsi="Cambria" w:cs="Times New Roman"/>
          <w:i/>
          <w:sz w:val="28"/>
          <w:szCs w:val="28"/>
        </w:rPr>
        <w:t>Geriatria di C</w:t>
      </w:r>
      <w:r w:rsidRPr="00E76754">
        <w:rPr>
          <w:rFonts w:ascii="Cambria" w:hAnsi="Cambria" w:cs="Times New Roman"/>
          <w:i/>
          <w:sz w:val="28"/>
          <w:szCs w:val="28"/>
        </w:rPr>
        <w:t>omunità</w:t>
      </w:r>
      <w:r w:rsidRPr="00E76754">
        <w:rPr>
          <w:rFonts w:ascii="Cambria" w:hAnsi="Cambria" w:cs="Times New Roman"/>
          <w:sz w:val="28"/>
          <w:szCs w:val="28"/>
        </w:rPr>
        <w:t>.</w:t>
      </w:r>
    </w:p>
    <w:p w14:paraId="03876BC8" w14:textId="77777777" w:rsidR="004A4D82" w:rsidRPr="00E76754" w:rsidRDefault="004A4D82" w:rsidP="005D4049">
      <w:pPr>
        <w:pStyle w:val="Testonormale"/>
        <w:ind w:firstLine="284"/>
        <w:jc w:val="both"/>
        <w:rPr>
          <w:rFonts w:ascii="Cambria" w:hAnsi="Cambria" w:cs="Times New Roman"/>
          <w:sz w:val="28"/>
          <w:szCs w:val="28"/>
        </w:rPr>
      </w:pPr>
    </w:p>
    <w:p w14:paraId="3CCFD79F" w14:textId="7D6EA209" w:rsidR="00E87D64" w:rsidRDefault="002A50BF" w:rsidP="00D33726">
      <w:pPr>
        <w:pStyle w:val="Testonormale"/>
        <w:spacing w:after="120"/>
        <w:ind w:firstLine="284"/>
        <w:jc w:val="both"/>
        <w:rPr>
          <w:rFonts w:ascii="Cambria" w:hAnsi="Cambria" w:cs="Times New Roman"/>
          <w:sz w:val="28"/>
          <w:szCs w:val="28"/>
        </w:rPr>
      </w:pPr>
      <w:r w:rsidRPr="00E76754">
        <w:rPr>
          <w:rFonts w:ascii="Cambria" w:hAnsi="Cambria" w:cs="Times New Roman"/>
          <w:sz w:val="28"/>
          <w:szCs w:val="28"/>
        </w:rPr>
        <w:t>Di tutte</w:t>
      </w:r>
      <w:r w:rsidR="00CF48FC" w:rsidRPr="00E76754">
        <w:rPr>
          <w:rFonts w:ascii="Cambria" w:hAnsi="Cambria" w:cs="Times New Roman"/>
          <w:sz w:val="28"/>
          <w:szCs w:val="28"/>
        </w:rPr>
        <w:t xml:space="preserve"> queste</w:t>
      </w:r>
      <w:r w:rsidRPr="00E76754">
        <w:rPr>
          <w:rFonts w:ascii="Cambria" w:hAnsi="Cambria" w:cs="Times New Roman"/>
          <w:sz w:val="28"/>
          <w:szCs w:val="28"/>
        </w:rPr>
        <w:t xml:space="preserve"> </w:t>
      </w:r>
      <w:r w:rsidR="002F4BD0" w:rsidRPr="00E76754">
        <w:rPr>
          <w:rFonts w:ascii="Cambria" w:hAnsi="Cambria" w:cs="Times New Roman"/>
          <w:sz w:val="28"/>
          <w:szCs w:val="28"/>
        </w:rPr>
        <w:t xml:space="preserve">osservazioni e proposte </w:t>
      </w:r>
      <w:r w:rsidR="00253DBA" w:rsidRPr="00E76754">
        <w:rPr>
          <w:rFonts w:ascii="Cambria" w:hAnsi="Cambria" w:cs="Times New Roman"/>
          <w:sz w:val="28"/>
          <w:szCs w:val="28"/>
        </w:rPr>
        <w:t>si</w:t>
      </w:r>
      <w:r w:rsidR="002F4BD0" w:rsidRPr="00E76754">
        <w:rPr>
          <w:rFonts w:ascii="Cambria" w:hAnsi="Cambria" w:cs="Times New Roman"/>
          <w:sz w:val="28"/>
          <w:szCs w:val="28"/>
        </w:rPr>
        <w:t xml:space="preserve"> tiene</w:t>
      </w:r>
      <w:r w:rsidR="00253DBA" w:rsidRPr="00E76754">
        <w:rPr>
          <w:rFonts w:ascii="Cambria" w:hAnsi="Cambria" w:cs="Times New Roman"/>
          <w:sz w:val="28"/>
          <w:szCs w:val="28"/>
        </w:rPr>
        <w:t xml:space="preserve"> conto nella programmazione</w:t>
      </w:r>
      <w:r w:rsidR="002F4BD0" w:rsidRPr="00E76754">
        <w:rPr>
          <w:rFonts w:ascii="Cambria" w:hAnsi="Cambria" w:cs="Times New Roman"/>
          <w:sz w:val="28"/>
          <w:szCs w:val="28"/>
        </w:rPr>
        <w:t xml:space="preserve"> del</w:t>
      </w:r>
      <w:r w:rsidRPr="00E76754">
        <w:rPr>
          <w:rFonts w:ascii="Cambria" w:hAnsi="Cambria" w:cs="Times New Roman"/>
          <w:sz w:val="28"/>
          <w:szCs w:val="28"/>
        </w:rPr>
        <w:t xml:space="preserve"> </w:t>
      </w:r>
      <w:r w:rsidRPr="00E76754">
        <w:rPr>
          <w:rFonts w:ascii="Cambria" w:hAnsi="Cambria" w:cs="Times New Roman"/>
          <w:i/>
          <w:sz w:val="28"/>
          <w:szCs w:val="28"/>
        </w:rPr>
        <w:t>National Health Service</w:t>
      </w:r>
      <w:r w:rsidRPr="00E76754">
        <w:rPr>
          <w:rFonts w:ascii="Cambria" w:hAnsi="Cambria" w:cs="Times New Roman"/>
          <w:sz w:val="28"/>
          <w:szCs w:val="28"/>
        </w:rPr>
        <w:t xml:space="preserve"> </w:t>
      </w:r>
      <w:r w:rsidR="00C27999" w:rsidRPr="00E76754">
        <w:rPr>
          <w:rFonts w:ascii="Cambria" w:hAnsi="Cambria" w:cs="Times New Roman"/>
          <w:sz w:val="28"/>
          <w:szCs w:val="28"/>
        </w:rPr>
        <w:t>(</w:t>
      </w:r>
      <w:r w:rsidR="00C27999" w:rsidRPr="00E76754">
        <w:rPr>
          <w:rFonts w:ascii="Cambria" w:hAnsi="Cambria" w:cs="Times New Roman"/>
          <w:i/>
          <w:sz w:val="28"/>
          <w:szCs w:val="28"/>
        </w:rPr>
        <w:t>NHS</w:t>
      </w:r>
      <w:r w:rsidR="00C27999" w:rsidRPr="00E76754">
        <w:rPr>
          <w:rFonts w:ascii="Cambria" w:hAnsi="Cambria" w:cs="Times New Roman"/>
          <w:sz w:val="28"/>
          <w:szCs w:val="28"/>
        </w:rPr>
        <w:t xml:space="preserve">) </w:t>
      </w:r>
      <w:r w:rsidR="00D33726">
        <w:rPr>
          <w:rFonts w:ascii="Cambria" w:hAnsi="Cambria" w:cs="Times New Roman"/>
          <w:sz w:val="28"/>
          <w:szCs w:val="28"/>
        </w:rPr>
        <w:t>inglese, da considera</w:t>
      </w:r>
      <w:r w:rsidRPr="00E76754">
        <w:rPr>
          <w:rFonts w:ascii="Cambria" w:hAnsi="Cambria" w:cs="Times New Roman"/>
          <w:sz w:val="28"/>
          <w:szCs w:val="28"/>
        </w:rPr>
        <w:t>rsi il</w:t>
      </w:r>
      <w:r w:rsidR="00253DBA" w:rsidRPr="00E76754">
        <w:rPr>
          <w:rFonts w:ascii="Cambria" w:hAnsi="Cambria" w:cs="Times New Roman"/>
          <w:sz w:val="28"/>
          <w:szCs w:val="28"/>
        </w:rPr>
        <w:t xml:space="preserve"> </w:t>
      </w:r>
      <w:r w:rsidR="00D1225F" w:rsidRPr="00E76754">
        <w:rPr>
          <w:rFonts w:ascii="Cambria" w:hAnsi="Cambria" w:cs="Times New Roman"/>
          <w:sz w:val="28"/>
          <w:szCs w:val="28"/>
        </w:rPr>
        <w:t>primo Servizio Sa</w:t>
      </w:r>
      <w:r w:rsidR="00E76754" w:rsidRPr="00E76754">
        <w:rPr>
          <w:rFonts w:ascii="Cambria" w:hAnsi="Cambria" w:cs="Times New Roman"/>
          <w:sz w:val="28"/>
          <w:szCs w:val="28"/>
        </w:rPr>
        <w:t>nitario Nazionale del mondo</w:t>
      </w:r>
      <w:r w:rsidR="00D33726">
        <w:rPr>
          <w:rFonts w:ascii="Cambria" w:hAnsi="Cambria" w:cs="Times New Roman"/>
          <w:sz w:val="28"/>
          <w:szCs w:val="28"/>
        </w:rPr>
        <w:t>. A</w:t>
      </w:r>
      <w:r w:rsidR="00384FC5" w:rsidRPr="00E76754">
        <w:rPr>
          <w:rFonts w:ascii="Cambria" w:hAnsi="Cambria" w:cs="Times New Roman"/>
          <w:sz w:val="28"/>
          <w:szCs w:val="28"/>
        </w:rPr>
        <w:t>ttivato nel 1947</w:t>
      </w:r>
      <w:r w:rsidR="00253DBA" w:rsidRPr="00E76754">
        <w:rPr>
          <w:rFonts w:ascii="Cambria" w:hAnsi="Cambria" w:cs="Times New Roman"/>
          <w:sz w:val="28"/>
          <w:szCs w:val="28"/>
        </w:rPr>
        <w:t>, esso</w:t>
      </w:r>
      <w:r w:rsidR="00894673" w:rsidRPr="00E76754">
        <w:rPr>
          <w:rFonts w:ascii="Cambria" w:hAnsi="Cambria" w:cs="Times New Roman"/>
          <w:sz w:val="28"/>
          <w:szCs w:val="28"/>
        </w:rPr>
        <w:t xml:space="preserve"> </w:t>
      </w:r>
      <w:r w:rsidR="009A2703" w:rsidRPr="00E76754">
        <w:rPr>
          <w:rFonts w:ascii="Cambria" w:hAnsi="Cambria" w:cs="Times New Roman"/>
          <w:sz w:val="28"/>
          <w:szCs w:val="28"/>
        </w:rPr>
        <w:t>inserisce</w:t>
      </w:r>
      <w:r w:rsidR="002F4BD0" w:rsidRPr="00E76754">
        <w:rPr>
          <w:rFonts w:ascii="Cambria" w:hAnsi="Cambria" w:cs="Times New Roman"/>
          <w:sz w:val="28"/>
          <w:szCs w:val="28"/>
        </w:rPr>
        <w:t xml:space="preserve"> </w:t>
      </w:r>
      <w:r w:rsidR="00A20966">
        <w:rPr>
          <w:rFonts w:ascii="Cambria" w:hAnsi="Cambria" w:cs="Times New Roman"/>
          <w:sz w:val="28"/>
          <w:szCs w:val="28"/>
        </w:rPr>
        <w:t xml:space="preserve">(vedi figura) </w:t>
      </w:r>
      <w:r w:rsidR="002F4BD0" w:rsidRPr="00E76754">
        <w:rPr>
          <w:rFonts w:ascii="Cambria" w:hAnsi="Cambria" w:cs="Times New Roman"/>
          <w:sz w:val="28"/>
          <w:szCs w:val="28"/>
        </w:rPr>
        <w:t>un modello organizzativo di</w:t>
      </w:r>
      <w:r w:rsidR="009A2703" w:rsidRPr="00E76754">
        <w:rPr>
          <w:rFonts w:ascii="Cambria" w:hAnsi="Cambria" w:cs="Times New Roman"/>
          <w:sz w:val="28"/>
          <w:szCs w:val="28"/>
        </w:rPr>
        <w:t xml:space="preserve"> tipo dipartimentale basato sulla attivazione di</w:t>
      </w:r>
      <w:r w:rsidR="00D1225F" w:rsidRPr="00E76754">
        <w:rPr>
          <w:rFonts w:ascii="Cambria" w:hAnsi="Cambria" w:cs="Times New Roman"/>
          <w:sz w:val="28"/>
          <w:szCs w:val="28"/>
        </w:rPr>
        <w:t xml:space="preserve"> una rete di Servizi G</w:t>
      </w:r>
      <w:r w:rsidR="002F4BD0" w:rsidRPr="00E76754">
        <w:rPr>
          <w:rFonts w:ascii="Cambria" w:hAnsi="Cambria" w:cs="Times New Roman"/>
          <w:sz w:val="28"/>
          <w:szCs w:val="28"/>
        </w:rPr>
        <w:t xml:space="preserve">eriatrici </w:t>
      </w:r>
      <w:r w:rsidR="00953395">
        <w:rPr>
          <w:rFonts w:ascii="Cambria" w:hAnsi="Cambria" w:cs="Times New Roman"/>
          <w:sz w:val="28"/>
          <w:szCs w:val="28"/>
        </w:rPr>
        <w:t xml:space="preserve">con </w:t>
      </w:r>
      <w:r w:rsidR="002F4BD0" w:rsidRPr="00E76754">
        <w:rPr>
          <w:rFonts w:ascii="Cambria" w:hAnsi="Cambria" w:cs="Times New Roman"/>
          <w:sz w:val="28"/>
          <w:szCs w:val="28"/>
        </w:rPr>
        <w:t>collegamento funzi</w:t>
      </w:r>
      <w:r w:rsidRPr="00E76754">
        <w:rPr>
          <w:rFonts w:ascii="Cambria" w:hAnsi="Cambria" w:cs="Times New Roman"/>
          <w:sz w:val="28"/>
          <w:szCs w:val="28"/>
        </w:rPr>
        <w:t xml:space="preserve">onale fra ospedale e territorio il cui scopo </w:t>
      </w:r>
    </w:p>
    <w:p w14:paraId="024C166A" w14:textId="77777777" w:rsidR="00E87D64" w:rsidRDefault="00E87D64" w:rsidP="00D33726">
      <w:pPr>
        <w:pStyle w:val="Testonormale"/>
        <w:spacing w:after="120"/>
        <w:ind w:firstLine="284"/>
        <w:jc w:val="both"/>
        <w:rPr>
          <w:rFonts w:ascii="Cambria" w:hAnsi="Cambria" w:cs="Times New Roman"/>
          <w:sz w:val="28"/>
          <w:szCs w:val="28"/>
        </w:rPr>
      </w:pPr>
    </w:p>
    <w:p w14:paraId="48F3EC56" w14:textId="454226EB" w:rsidR="00E87D64" w:rsidRDefault="00E87D64" w:rsidP="000F50DE">
      <w:pPr>
        <w:pStyle w:val="Testonormale"/>
        <w:spacing w:after="120"/>
        <w:ind w:firstLine="284"/>
        <w:jc w:val="both"/>
        <w:rPr>
          <w:rFonts w:ascii="Cambria" w:hAnsi="Cambria" w:cs="Times New Roman"/>
          <w:sz w:val="28"/>
          <w:szCs w:val="28"/>
        </w:rPr>
      </w:pPr>
      <w:r>
        <w:rPr>
          <w:rFonts w:ascii="Cambria" w:hAnsi="Cambria" w:cs="Times New Roman"/>
          <w:noProof/>
          <w:sz w:val="28"/>
          <w:szCs w:val="28"/>
          <w:lang w:eastAsia="it-IT"/>
        </w:rPr>
        <w:drawing>
          <wp:inline distT="0" distB="0" distL="0" distR="0" wp14:anchorId="2EDE8D9A" wp14:editId="05A926CD">
            <wp:extent cx="5164219" cy="396000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4219" cy="3960000"/>
                    </a:xfrm>
                    <a:prstGeom prst="rect">
                      <a:avLst/>
                    </a:prstGeom>
                    <a:noFill/>
                  </pic:spPr>
                </pic:pic>
              </a:graphicData>
            </a:graphic>
          </wp:inline>
        </w:drawing>
      </w:r>
    </w:p>
    <w:p w14:paraId="1088643F" w14:textId="65BFB2B1" w:rsidR="005D4049" w:rsidRPr="00E76754" w:rsidRDefault="002A50BF" w:rsidP="008A5043">
      <w:pPr>
        <w:pStyle w:val="Testonormale"/>
        <w:spacing w:after="120"/>
        <w:jc w:val="both"/>
        <w:rPr>
          <w:rFonts w:ascii="Cambria" w:hAnsi="Cambria" w:cs="Times New Roman"/>
          <w:sz w:val="28"/>
          <w:szCs w:val="28"/>
        </w:rPr>
      </w:pPr>
      <w:r w:rsidRPr="00E76754">
        <w:rPr>
          <w:rFonts w:ascii="Cambria" w:hAnsi="Cambria" w:cs="Times New Roman"/>
          <w:sz w:val="28"/>
          <w:szCs w:val="28"/>
        </w:rPr>
        <w:t>è</w:t>
      </w:r>
      <w:r w:rsidR="00964A90" w:rsidRPr="00E76754">
        <w:rPr>
          <w:rFonts w:ascii="Cambria" w:hAnsi="Cambria" w:cs="Times New Roman"/>
          <w:sz w:val="28"/>
          <w:szCs w:val="28"/>
        </w:rPr>
        <w:t xml:space="preserve"> di</w:t>
      </w:r>
      <w:r w:rsidR="00064F06" w:rsidRPr="00E76754">
        <w:rPr>
          <w:rFonts w:ascii="Cambria" w:hAnsi="Cambria" w:cs="Times New Roman"/>
          <w:sz w:val="28"/>
          <w:szCs w:val="28"/>
        </w:rPr>
        <w:t xml:space="preserve"> garantire interventi  adeguati e continuativi</w:t>
      </w:r>
      <w:r w:rsidR="007419F6" w:rsidRPr="00E76754">
        <w:rPr>
          <w:rFonts w:ascii="Cambria" w:hAnsi="Cambria" w:cs="Times New Roman"/>
          <w:sz w:val="28"/>
          <w:szCs w:val="28"/>
        </w:rPr>
        <w:t xml:space="preserve"> </w:t>
      </w:r>
      <w:r w:rsidR="00B86B6A" w:rsidRPr="00E76754">
        <w:rPr>
          <w:rFonts w:ascii="Cambria" w:hAnsi="Cambria" w:cs="Times New Roman"/>
          <w:sz w:val="28"/>
          <w:szCs w:val="28"/>
        </w:rPr>
        <w:t xml:space="preserve"> ad una parte dell</w:t>
      </w:r>
      <w:r w:rsidR="00064F06" w:rsidRPr="00E76754">
        <w:rPr>
          <w:rFonts w:ascii="Cambria" w:hAnsi="Cambria" w:cs="Times New Roman"/>
          <w:sz w:val="28"/>
          <w:szCs w:val="28"/>
        </w:rPr>
        <w:t>a popolazione che gli studi demografici ed epidemiologici indicavano i</w:t>
      </w:r>
      <w:r w:rsidR="002F2DC6" w:rsidRPr="00E76754">
        <w:rPr>
          <w:rFonts w:ascii="Cambria" w:hAnsi="Cambria" w:cs="Times New Roman"/>
          <w:sz w:val="28"/>
          <w:szCs w:val="28"/>
        </w:rPr>
        <w:t>n rapida e progressiva crescita,</w:t>
      </w:r>
      <w:r w:rsidR="00064F06" w:rsidRPr="00E76754">
        <w:rPr>
          <w:rFonts w:ascii="Cambria" w:hAnsi="Cambria" w:cs="Times New Roman"/>
          <w:sz w:val="28"/>
          <w:szCs w:val="28"/>
        </w:rPr>
        <w:t xml:space="preserve"> quella de</w:t>
      </w:r>
      <w:r w:rsidR="00B86B6A" w:rsidRPr="00E76754">
        <w:rPr>
          <w:rFonts w:ascii="Cambria" w:hAnsi="Cambria" w:cs="Times New Roman"/>
          <w:sz w:val="28"/>
          <w:szCs w:val="28"/>
        </w:rPr>
        <w:t>gli anziani</w:t>
      </w:r>
      <w:r w:rsidR="007419F6" w:rsidRPr="00E76754">
        <w:rPr>
          <w:rFonts w:ascii="Cambria" w:hAnsi="Cambria" w:cs="Times New Roman"/>
          <w:sz w:val="28"/>
          <w:szCs w:val="28"/>
        </w:rPr>
        <w:t xml:space="preserve"> </w:t>
      </w:r>
      <w:r w:rsidR="00064F06" w:rsidRPr="00E76754">
        <w:rPr>
          <w:rFonts w:ascii="Cambria" w:hAnsi="Cambria" w:cs="Times New Roman"/>
          <w:sz w:val="28"/>
          <w:szCs w:val="28"/>
        </w:rPr>
        <w:t>affetti da</w:t>
      </w:r>
      <w:r w:rsidR="007419F6" w:rsidRPr="00E76754">
        <w:rPr>
          <w:rFonts w:ascii="Cambria" w:hAnsi="Cambria" w:cs="Times New Roman"/>
          <w:sz w:val="28"/>
          <w:szCs w:val="28"/>
        </w:rPr>
        <w:t xml:space="preserve"> più malattie croniche, fr</w:t>
      </w:r>
      <w:r w:rsidR="00B86B6A" w:rsidRPr="00E76754">
        <w:rPr>
          <w:rFonts w:ascii="Cambria" w:hAnsi="Cambria" w:cs="Times New Roman"/>
          <w:sz w:val="28"/>
          <w:szCs w:val="28"/>
        </w:rPr>
        <w:t>agilità, instabilità clinica, a</w:t>
      </w:r>
      <w:r w:rsidR="007419F6" w:rsidRPr="00E76754">
        <w:rPr>
          <w:rFonts w:ascii="Cambria" w:hAnsi="Cambria" w:cs="Times New Roman"/>
          <w:sz w:val="28"/>
          <w:szCs w:val="28"/>
        </w:rPr>
        <w:t xml:space="preserve"> rischio d</w:t>
      </w:r>
      <w:r w:rsidR="00B86B6A" w:rsidRPr="00E76754">
        <w:rPr>
          <w:rFonts w:ascii="Cambria" w:hAnsi="Cambria" w:cs="Times New Roman"/>
          <w:sz w:val="28"/>
          <w:szCs w:val="28"/>
        </w:rPr>
        <w:t>i disabilità se non già disabili</w:t>
      </w:r>
      <w:r w:rsidR="007419F6" w:rsidRPr="00E76754">
        <w:rPr>
          <w:rFonts w:ascii="Cambria" w:hAnsi="Cambria" w:cs="Times New Roman"/>
          <w:sz w:val="28"/>
          <w:szCs w:val="28"/>
        </w:rPr>
        <w:t xml:space="preserve">, </w:t>
      </w:r>
      <w:r w:rsidR="00064F06" w:rsidRPr="00E76754">
        <w:rPr>
          <w:rFonts w:ascii="Cambria" w:hAnsi="Cambria" w:cs="Times New Roman"/>
          <w:sz w:val="28"/>
          <w:szCs w:val="28"/>
        </w:rPr>
        <w:t xml:space="preserve">per di più </w:t>
      </w:r>
      <w:r w:rsidR="00B86B6A" w:rsidRPr="00E76754">
        <w:rPr>
          <w:rFonts w:ascii="Cambria" w:hAnsi="Cambria" w:cs="Times New Roman"/>
          <w:sz w:val="28"/>
          <w:szCs w:val="28"/>
        </w:rPr>
        <w:t xml:space="preserve">in condizioni socio-ambientali precarie per povertà, abbandono, solitudine, </w:t>
      </w:r>
      <w:r w:rsidR="00064F06" w:rsidRPr="00E76754">
        <w:rPr>
          <w:rFonts w:ascii="Cambria" w:hAnsi="Cambria" w:cs="Times New Roman"/>
          <w:sz w:val="28"/>
          <w:szCs w:val="28"/>
        </w:rPr>
        <w:t xml:space="preserve">pertanto bisognosi di risposte assistenziali </w:t>
      </w:r>
      <w:r w:rsidR="00250F10" w:rsidRPr="00E76754">
        <w:rPr>
          <w:rFonts w:ascii="Cambria" w:hAnsi="Cambria" w:cs="Times New Roman"/>
          <w:sz w:val="28"/>
          <w:szCs w:val="28"/>
        </w:rPr>
        <w:t>non “puntiformi”</w:t>
      </w:r>
      <w:r w:rsidR="00F24525">
        <w:rPr>
          <w:rFonts w:ascii="Cambria" w:hAnsi="Cambria" w:cs="Times New Roman"/>
          <w:sz w:val="28"/>
          <w:szCs w:val="28"/>
        </w:rPr>
        <w:t xml:space="preserve">, </w:t>
      </w:r>
      <w:r w:rsidR="00250F10" w:rsidRPr="00E76754">
        <w:rPr>
          <w:rFonts w:ascii="Cambria" w:hAnsi="Cambria" w:cs="Times New Roman"/>
          <w:sz w:val="28"/>
          <w:szCs w:val="28"/>
        </w:rPr>
        <w:t>ma continuative, spesso contemporaneamente di tipo sociale e sanitario</w:t>
      </w:r>
      <w:r w:rsidR="00D1225F" w:rsidRPr="00E76754">
        <w:rPr>
          <w:rFonts w:ascii="Cambria" w:hAnsi="Cambria" w:cs="Times New Roman"/>
          <w:sz w:val="28"/>
          <w:szCs w:val="28"/>
        </w:rPr>
        <w:t>,</w:t>
      </w:r>
      <w:r w:rsidR="00250F10" w:rsidRPr="00E76754">
        <w:rPr>
          <w:rFonts w:ascii="Cambria" w:hAnsi="Cambria" w:cs="Times New Roman"/>
          <w:sz w:val="28"/>
          <w:szCs w:val="28"/>
        </w:rPr>
        <w:t xml:space="preserve"> </w:t>
      </w:r>
      <w:r w:rsidR="00D1225F" w:rsidRPr="00E76754">
        <w:rPr>
          <w:rFonts w:ascii="Cambria" w:hAnsi="Cambria" w:cs="Times New Roman"/>
          <w:sz w:val="28"/>
          <w:szCs w:val="28"/>
        </w:rPr>
        <w:t>per di più</w:t>
      </w:r>
      <w:r w:rsidR="00250F10" w:rsidRPr="00E76754">
        <w:rPr>
          <w:rFonts w:ascii="Cambria" w:hAnsi="Cambria" w:cs="Times New Roman"/>
          <w:sz w:val="28"/>
          <w:szCs w:val="28"/>
        </w:rPr>
        <w:t xml:space="preserve"> mutevoli nel tempo.</w:t>
      </w:r>
    </w:p>
    <w:p w14:paraId="3636A3CB" w14:textId="01256032" w:rsidR="00865ACD" w:rsidRPr="00E76754" w:rsidRDefault="00091A90" w:rsidP="00091A90">
      <w:pPr>
        <w:pStyle w:val="Testonormale"/>
        <w:spacing w:after="120"/>
        <w:jc w:val="both"/>
        <w:rPr>
          <w:rFonts w:ascii="Cambria" w:hAnsi="Cambria" w:cs="Times New Roman"/>
          <w:i/>
          <w:sz w:val="28"/>
          <w:szCs w:val="28"/>
        </w:rPr>
      </w:pPr>
      <w:r>
        <w:rPr>
          <w:rFonts w:ascii="Cambria" w:hAnsi="Cambria" w:cs="Times New Roman"/>
          <w:sz w:val="28"/>
          <w:szCs w:val="28"/>
        </w:rPr>
        <w:t>L</w:t>
      </w:r>
      <w:r w:rsidR="005D4049" w:rsidRPr="00E76754">
        <w:rPr>
          <w:rFonts w:ascii="Cambria" w:hAnsi="Cambria" w:cs="Times New Roman"/>
          <w:sz w:val="28"/>
          <w:szCs w:val="28"/>
        </w:rPr>
        <w:t>a</w:t>
      </w:r>
      <w:r>
        <w:rPr>
          <w:rFonts w:ascii="Cambria" w:hAnsi="Cambria" w:cs="Times New Roman"/>
          <w:sz w:val="28"/>
          <w:szCs w:val="28"/>
        </w:rPr>
        <w:t xml:space="preserve"> validità di tale modello</w:t>
      </w:r>
      <w:r w:rsidR="00953395">
        <w:rPr>
          <w:rFonts w:ascii="Cambria" w:hAnsi="Cambria" w:cs="Times New Roman"/>
          <w:sz w:val="28"/>
          <w:szCs w:val="28"/>
        </w:rPr>
        <w:t xml:space="preserve"> che fu imitato dal servizio sanitario nazionale italiano, </w:t>
      </w:r>
      <w:r>
        <w:rPr>
          <w:rFonts w:ascii="Cambria" w:hAnsi="Cambria" w:cs="Times New Roman"/>
          <w:sz w:val="28"/>
          <w:szCs w:val="28"/>
        </w:rPr>
        <w:t xml:space="preserve"> fu dimostrata </w:t>
      </w:r>
      <w:r w:rsidR="005D4049" w:rsidRPr="00E76754">
        <w:rPr>
          <w:rFonts w:ascii="Cambria" w:hAnsi="Cambria" w:cs="Times New Roman"/>
          <w:sz w:val="28"/>
          <w:szCs w:val="28"/>
        </w:rPr>
        <w:t xml:space="preserve"> </w:t>
      </w:r>
      <w:r>
        <w:rPr>
          <w:rFonts w:ascii="Cambria" w:hAnsi="Cambria" w:cs="Times New Roman"/>
          <w:sz w:val="28"/>
          <w:szCs w:val="28"/>
        </w:rPr>
        <w:t>dal</w:t>
      </w:r>
      <w:r w:rsidR="005D4049" w:rsidRPr="00E76754">
        <w:rPr>
          <w:rFonts w:ascii="Cambria" w:hAnsi="Cambria" w:cs="Times New Roman"/>
          <w:sz w:val="28"/>
          <w:szCs w:val="28"/>
        </w:rPr>
        <w:t xml:space="preserve">la sensibile riduzione in pochi anni del bisogno di posti </w:t>
      </w:r>
      <w:r w:rsidR="00FE13EE">
        <w:rPr>
          <w:rFonts w:ascii="Cambria" w:hAnsi="Cambria" w:cs="Times New Roman"/>
          <w:sz w:val="28"/>
          <w:szCs w:val="28"/>
        </w:rPr>
        <w:t xml:space="preserve">letto </w:t>
      </w:r>
      <w:r w:rsidR="005D4049" w:rsidRPr="00E76754">
        <w:rPr>
          <w:rFonts w:ascii="Cambria" w:hAnsi="Cambria" w:cs="Times New Roman"/>
          <w:sz w:val="28"/>
          <w:szCs w:val="28"/>
        </w:rPr>
        <w:t>ospedalieri per malati cronici, considerati irrecuperabili. Da qui la ripetuta affermazione del Minis</w:t>
      </w:r>
      <w:r w:rsidR="00D1225F" w:rsidRPr="00E76754">
        <w:rPr>
          <w:rFonts w:ascii="Cambria" w:hAnsi="Cambria" w:cs="Times New Roman"/>
          <w:sz w:val="28"/>
          <w:szCs w:val="28"/>
        </w:rPr>
        <w:t xml:space="preserve">tero della Sanità </w:t>
      </w:r>
      <w:r w:rsidR="005D4049" w:rsidRPr="00E76754">
        <w:rPr>
          <w:rFonts w:ascii="Cambria" w:hAnsi="Cambria" w:cs="Times New Roman"/>
          <w:sz w:val="28"/>
          <w:szCs w:val="28"/>
        </w:rPr>
        <w:t>che “</w:t>
      </w:r>
      <w:r w:rsidR="005D4049" w:rsidRPr="00E76754">
        <w:rPr>
          <w:rFonts w:ascii="Cambria" w:hAnsi="Cambria" w:cs="Times New Roman"/>
          <w:i/>
          <w:sz w:val="28"/>
          <w:szCs w:val="28"/>
        </w:rPr>
        <w:t xml:space="preserve">senza la nascita della Geriatria il NHS non avrebbe potuto cominciare, anche </w:t>
      </w:r>
      <w:r w:rsidR="00865ACD" w:rsidRPr="00E76754">
        <w:rPr>
          <w:rFonts w:ascii="Cambria" w:hAnsi="Cambria" w:cs="Times New Roman"/>
          <w:i/>
          <w:sz w:val="28"/>
          <w:szCs w:val="28"/>
        </w:rPr>
        <w:t>perché</w:t>
      </w:r>
      <w:r w:rsidR="005D4049" w:rsidRPr="00E76754">
        <w:rPr>
          <w:rFonts w:ascii="Cambria" w:hAnsi="Cambria" w:cs="Times New Roman"/>
          <w:i/>
          <w:sz w:val="28"/>
          <w:szCs w:val="28"/>
        </w:rPr>
        <w:t xml:space="preserve"> non ci sarebbero stati abbastanza letti per tutte le specialità ospedaliere”.</w:t>
      </w:r>
    </w:p>
    <w:p w14:paraId="57E6C0BF" w14:textId="0B456223" w:rsidR="008A1471" w:rsidRPr="00E76754" w:rsidRDefault="004C6184" w:rsidP="004C6184">
      <w:pPr>
        <w:pStyle w:val="Testonormale"/>
        <w:spacing w:after="120"/>
        <w:jc w:val="both"/>
        <w:rPr>
          <w:rFonts w:ascii="Cambria" w:hAnsi="Cambria" w:cs="Times New Roman"/>
          <w:b/>
          <w:sz w:val="28"/>
          <w:szCs w:val="28"/>
        </w:rPr>
      </w:pPr>
      <w:r>
        <w:rPr>
          <w:rFonts w:ascii="Cambria" w:hAnsi="Cambria" w:cs="Times New Roman"/>
          <w:b/>
          <w:sz w:val="28"/>
          <w:szCs w:val="28"/>
        </w:rPr>
        <w:t>2.</w:t>
      </w:r>
      <w:r w:rsidR="008A5043">
        <w:rPr>
          <w:rFonts w:ascii="Cambria" w:hAnsi="Cambria" w:cs="Times New Roman"/>
          <w:b/>
          <w:sz w:val="28"/>
          <w:szCs w:val="28"/>
        </w:rPr>
        <w:t xml:space="preserve">La Geriatria in Italia </w:t>
      </w:r>
    </w:p>
    <w:p w14:paraId="390F7B34" w14:textId="0429634B" w:rsidR="001123B7" w:rsidRPr="00FE13EE" w:rsidRDefault="00223A02" w:rsidP="00F3113F">
      <w:pPr>
        <w:pStyle w:val="Testonormale"/>
        <w:spacing w:after="120"/>
        <w:ind w:firstLine="284"/>
        <w:jc w:val="both"/>
        <w:rPr>
          <w:rFonts w:ascii="Cambria" w:hAnsi="Cambria" w:cs="Times New Roman"/>
          <w:sz w:val="28"/>
          <w:szCs w:val="28"/>
        </w:rPr>
      </w:pPr>
      <w:r w:rsidRPr="00E76754">
        <w:rPr>
          <w:rFonts w:ascii="Cambria" w:hAnsi="Cambria" w:cs="Times New Roman"/>
          <w:sz w:val="28"/>
          <w:szCs w:val="28"/>
        </w:rPr>
        <w:t xml:space="preserve">In </w:t>
      </w:r>
      <w:r w:rsidR="00C27999" w:rsidRPr="00E76754">
        <w:rPr>
          <w:rFonts w:ascii="Cambria" w:hAnsi="Cambria" w:cs="Times New Roman"/>
          <w:sz w:val="28"/>
          <w:szCs w:val="28"/>
        </w:rPr>
        <w:t xml:space="preserve">Italia in </w:t>
      </w:r>
      <w:r w:rsidRPr="00E76754">
        <w:rPr>
          <w:rFonts w:ascii="Cambria" w:hAnsi="Cambria" w:cs="Times New Roman"/>
          <w:sz w:val="28"/>
          <w:szCs w:val="28"/>
        </w:rPr>
        <w:t>circa dieci anni</w:t>
      </w:r>
      <w:r w:rsidR="00C27999" w:rsidRPr="00E76754">
        <w:rPr>
          <w:rFonts w:ascii="Cambria" w:hAnsi="Cambria" w:cs="Times New Roman"/>
          <w:sz w:val="28"/>
          <w:szCs w:val="28"/>
        </w:rPr>
        <w:t xml:space="preserve"> </w:t>
      </w:r>
      <w:r w:rsidRPr="00E76754">
        <w:rPr>
          <w:rFonts w:ascii="Cambria" w:hAnsi="Cambria" w:cs="Times New Roman"/>
          <w:sz w:val="28"/>
          <w:szCs w:val="28"/>
        </w:rPr>
        <w:t>vengono promulgate due leggi che cambiano completamente l’assetto sa</w:t>
      </w:r>
      <w:r w:rsidR="00C27999" w:rsidRPr="00E76754">
        <w:rPr>
          <w:rFonts w:ascii="Cambria" w:hAnsi="Cambria" w:cs="Times New Roman"/>
          <w:sz w:val="28"/>
          <w:szCs w:val="28"/>
        </w:rPr>
        <w:t>nitario del nostro Paese,</w:t>
      </w:r>
      <w:r w:rsidRPr="00E76754">
        <w:rPr>
          <w:rFonts w:ascii="Cambria" w:hAnsi="Cambria" w:cs="Times New Roman"/>
          <w:sz w:val="28"/>
          <w:szCs w:val="28"/>
        </w:rPr>
        <w:t xml:space="preserve"> ma di </w:t>
      </w:r>
      <w:r w:rsidR="00C27999" w:rsidRPr="00E76754">
        <w:rPr>
          <w:rFonts w:ascii="Cambria" w:hAnsi="Cambria" w:cs="Times New Roman"/>
          <w:sz w:val="28"/>
          <w:szCs w:val="28"/>
        </w:rPr>
        <w:t>“geriatria” nemmeno</w:t>
      </w:r>
      <w:r w:rsidRPr="00E76754">
        <w:rPr>
          <w:rFonts w:ascii="Cambria" w:hAnsi="Cambria" w:cs="Times New Roman"/>
          <w:sz w:val="28"/>
          <w:szCs w:val="28"/>
        </w:rPr>
        <w:t xml:space="preserve"> </w:t>
      </w:r>
      <w:r w:rsidR="00C27999" w:rsidRPr="00E76754">
        <w:rPr>
          <w:rFonts w:ascii="Cambria" w:hAnsi="Cambria" w:cs="Times New Roman"/>
          <w:sz w:val="28"/>
          <w:szCs w:val="28"/>
        </w:rPr>
        <w:t xml:space="preserve">la semplice </w:t>
      </w:r>
      <w:r w:rsidRPr="00E76754">
        <w:rPr>
          <w:rFonts w:ascii="Cambria" w:hAnsi="Cambria" w:cs="Times New Roman"/>
          <w:sz w:val="28"/>
          <w:szCs w:val="28"/>
        </w:rPr>
        <w:t>parola,</w:t>
      </w:r>
      <w:r w:rsidR="00024C76" w:rsidRPr="00E76754">
        <w:rPr>
          <w:rFonts w:ascii="Cambria" w:hAnsi="Cambria" w:cs="Times New Roman"/>
          <w:sz w:val="28"/>
          <w:szCs w:val="28"/>
        </w:rPr>
        <w:t xml:space="preserve"> </w:t>
      </w:r>
      <w:r w:rsidR="00F3113F" w:rsidRPr="00E76754">
        <w:rPr>
          <w:rFonts w:ascii="Cambria" w:hAnsi="Cambria" w:cs="Times New Roman"/>
          <w:sz w:val="28"/>
          <w:szCs w:val="28"/>
        </w:rPr>
        <w:t xml:space="preserve">così come nessun cenno ad un modello </w:t>
      </w:r>
      <w:r w:rsidRPr="00E76754">
        <w:rPr>
          <w:rFonts w:ascii="Cambria" w:hAnsi="Cambria" w:cs="Times New Roman"/>
          <w:sz w:val="28"/>
          <w:szCs w:val="28"/>
        </w:rPr>
        <w:t>di</w:t>
      </w:r>
      <w:r w:rsidR="00024C76" w:rsidRPr="00E76754">
        <w:rPr>
          <w:rFonts w:ascii="Cambria" w:hAnsi="Cambria" w:cs="Times New Roman"/>
          <w:sz w:val="28"/>
          <w:szCs w:val="28"/>
        </w:rPr>
        <w:t xml:space="preserve"> organizzazione assistenziale di tipo dipartimentale analoga a quella prevista dal NHS</w:t>
      </w:r>
      <w:r w:rsidRPr="00E76754">
        <w:rPr>
          <w:rFonts w:ascii="Cambria" w:hAnsi="Cambria" w:cs="Times New Roman"/>
          <w:sz w:val="28"/>
          <w:szCs w:val="28"/>
        </w:rPr>
        <w:t>,</w:t>
      </w:r>
      <w:r w:rsidR="00024C76" w:rsidRPr="00E76754">
        <w:rPr>
          <w:rFonts w:ascii="Cambria" w:hAnsi="Cambria" w:cs="Times New Roman"/>
          <w:sz w:val="28"/>
          <w:szCs w:val="28"/>
        </w:rPr>
        <w:t xml:space="preserve"> </w:t>
      </w:r>
      <w:r w:rsidRPr="00E76754">
        <w:rPr>
          <w:rFonts w:ascii="Cambria" w:hAnsi="Cambria" w:cs="Times New Roman"/>
          <w:sz w:val="28"/>
          <w:szCs w:val="28"/>
        </w:rPr>
        <w:t xml:space="preserve"> nonostante ch</w:t>
      </w:r>
      <w:r w:rsidR="005D660B" w:rsidRPr="00E76754">
        <w:rPr>
          <w:rFonts w:ascii="Cambria" w:hAnsi="Cambria" w:cs="Times New Roman"/>
          <w:sz w:val="28"/>
          <w:szCs w:val="28"/>
        </w:rPr>
        <w:t>e la popolazione anziana non fosse</w:t>
      </w:r>
      <w:r w:rsidRPr="00E76754">
        <w:rPr>
          <w:rFonts w:ascii="Cambria" w:hAnsi="Cambria" w:cs="Times New Roman"/>
          <w:sz w:val="28"/>
          <w:szCs w:val="28"/>
        </w:rPr>
        <w:t xml:space="preserve"> certo seconda per numerosità e bisogni a quella inglese</w:t>
      </w:r>
      <w:r w:rsidR="00F3113F" w:rsidRPr="00E76754">
        <w:rPr>
          <w:rFonts w:ascii="Cambria" w:hAnsi="Cambria" w:cs="Times New Roman"/>
          <w:sz w:val="28"/>
          <w:szCs w:val="28"/>
        </w:rPr>
        <w:t xml:space="preserve">: </w:t>
      </w:r>
      <w:r w:rsidR="006F3BA7" w:rsidRPr="00E76754">
        <w:rPr>
          <w:rFonts w:ascii="Cambria" w:hAnsi="Cambria" w:cs="Times New Roman"/>
          <w:sz w:val="28"/>
          <w:szCs w:val="28"/>
        </w:rPr>
        <w:t>l</w:t>
      </w:r>
      <w:r w:rsidR="00250F10" w:rsidRPr="00E76754">
        <w:rPr>
          <w:rFonts w:ascii="Cambria" w:hAnsi="Cambria" w:cs="Times New Roman"/>
          <w:sz w:val="28"/>
          <w:szCs w:val="28"/>
        </w:rPr>
        <w:t xml:space="preserve">a </w:t>
      </w:r>
      <w:r w:rsidR="005973B9" w:rsidRPr="00E76754">
        <w:rPr>
          <w:rFonts w:ascii="Cambria" w:hAnsi="Cambria" w:cs="Times New Roman"/>
          <w:b/>
          <w:sz w:val="28"/>
          <w:szCs w:val="28"/>
        </w:rPr>
        <w:t>Riforma O</w:t>
      </w:r>
      <w:r w:rsidR="00AE2CBC" w:rsidRPr="00E76754">
        <w:rPr>
          <w:rFonts w:ascii="Cambria" w:hAnsi="Cambria" w:cs="Times New Roman"/>
          <w:b/>
          <w:sz w:val="28"/>
          <w:szCs w:val="28"/>
        </w:rPr>
        <w:t>spedaliera</w:t>
      </w:r>
      <w:r w:rsidR="00AE2CBC" w:rsidRPr="00E76754">
        <w:rPr>
          <w:rFonts w:ascii="Cambria" w:hAnsi="Cambria" w:cs="Times New Roman"/>
          <w:sz w:val="28"/>
          <w:szCs w:val="28"/>
        </w:rPr>
        <w:t xml:space="preserve"> </w:t>
      </w:r>
      <w:r w:rsidR="006F3BA7" w:rsidRPr="00E76754">
        <w:rPr>
          <w:rFonts w:ascii="Cambria" w:hAnsi="Cambria" w:cs="Times New Roman"/>
          <w:sz w:val="28"/>
          <w:szCs w:val="28"/>
        </w:rPr>
        <w:t>del 1968 (</w:t>
      </w:r>
      <w:r w:rsidR="005D660B" w:rsidRPr="00E76754">
        <w:rPr>
          <w:rFonts w:ascii="Cambria" w:hAnsi="Cambria" w:cs="Times New Roman"/>
          <w:sz w:val="28"/>
          <w:szCs w:val="28"/>
        </w:rPr>
        <w:t xml:space="preserve"> </w:t>
      </w:r>
      <w:r w:rsidR="001A5B84" w:rsidRPr="00E76754">
        <w:rPr>
          <w:rFonts w:ascii="Cambria" w:hAnsi="Cambria" w:cs="Times New Roman"/>
          <w:sz w:val="28"/>
          <w:szCs w:val="28"/>
        </w:rPr>
        <w:t>cosid</w:t>
      </w:r>
      <w:r w:rsidR="00865ACD" w:rsidRPr="00E76754">
        <w:rPr>
          <w:rFonts w:ascii="Cambria" w:hAnsi="Cambria" w:cs="Times New Roman"/>
          <w:sz w:val="28"/>
          <w:szCs w:val="28"/>
        </w:rPr>
        <w:t>d</w:t>
      </w:r>
      <w:r w:rsidR="001A5B84" w:rsidRPr="00E76754">
        <w:rPr>
          <w:rFonts w:ascii="Cambria" w:hAnsi="Cambria" w:cs="Times New Roman"/>
          <w:sz w:val="28"/>
          <w:szCs w:val="28"/>
        </w:rPr>
        <w:t>etta “</w:t>
      </w:r>
      <w:r w:rsidR="001A5B84" w:rsidRPr="00E76754">
        <w:rPr>
          <w:rFonts w:ascii="Cambria" w:hAnsi="Cambria" w:cs="Times New Roman"/>
          <w:b/>
          <w:sz w:val="28"/>
          <w:szCs w:val="28"/>
        </w:rPr>
        <w:t>Legge Mariotti”</w:t>
      </w:r>
      <w:r w:rsidR="00F3113F" w:rsidRPr="00E76754">
        <w:rPr>
          <w:rFonts w:ascii="Cambria" w:hAnsi="Cambria" w:cs="Times New Roman"/>
          <w:b/>
          <w:sz w:val="28"/>
          <w:szCs w:val="28"/>
        </w:rPr>
        <w:t>)</w:t>
      </w:r>
      <w:r w:rsidR="006F3BA7" w:rsidRPr="00E76754">
        <w:rPr>
          <w:rFonts w:ascii="Cambria" w:hAnsi="Cambria" w:cs="Times New Roman"/>
          <w:b/>
          <w:sz w:val="28"/>
          <w:szCs w:val="28"/>
        </w:rPr>
        <w:t xml:space="preserve"> </w:t>
      </w:r>
      <w:r w:rsidR="005D660B" w:rsidRPr="00E76754">
        <w:rPr>
          <w:rFonts w:ascii="Cambria" w:hAnsi="Cambria" w:cs="Times New Roman"/>
          <w:sz w:val="28"/>
          <w:szCs w:val="28"/>
        </w:rPr>
        <w:t>si limita a</w:t>
      </w:r>
      <w:r w:rsidR="00AE2CBC" w:rsidRPr="00E76754">
        <w:rPr>
          <w:rFonts w:ascii="Cambria" w:hAnsi="Cambria" w:cs="Times New Roman"/>
          <w:sz w:val="28"/>
          <w:szCs w:val="28"/>
        </w:rPr>
        <w:t xml:space="preserve"> trasforma</w:t>
      </w:r>
      <w:r w:rsidR="005D660B" w:rsidRPr="00E76754">
        <w:rPr>
          <w:rFonts w:ascii="Cambria" w:hAnsi="Cambria" w:cs="Times New Roman"/>
          <w:sz w:val="28"/>
          <w:szCs w:val="28"/>
        </w:rPr>
        <w:t>re i nosocomi in E</w:t>
      </w:r>
      <w:r w:rsidR="00451647" w:rsidRPr="00E76754">
        <w:rPr>
          <w:rFonts w:ascii="Cambria" w:hAnsi="Cambria" w:cs="Times New Roman"/>
          <w:sz w:val="28"/>
          <w:szCs w:val="28"/>
        </w:rPr>
        <w:t xml:space="preserve">nti autonomi, tutti con la stessa organizzazione e tutti </w:t>
      </w:r>
      <w:r w:rsidR="00DE11AD" w:rsidRPr="00E76754">
        <w:rPr>
          <w:rFonts w:ascii="Cambria" w:hAnsi="Cambria" w:cs="Times New Roman"/>
          <w:sz w:val="28"/>
          <w:szCs w:val="28"/>
        </w:rPr>
        <w:t xml:space="preserve">esclusivamente </w:t>
      </w:r>
      <w:r w:rsidR="00451647" w:rsidRPr="00E76754">
        <w:rPr>
          <w:rFonts w:ascii="Cambria" w:hAnsi="Cambria" w:cs="Times New Roman"/>
          <w:sz w:val="28"/>
          <w:szCs w:val="28"/>
        </w:rPr>
        <w:t>indirizzati allo svolgimento</w:t>
      </w:r>
      <w:r w:rsidR="001E6CFC" w:rsidRPr="00E76754">
        <w:rPr>
          <w:rFonts w:ascii="Cambria" w:hAnsi="Cambria" w:cs="Times New Roman"/>
          <w:sz w:val="28"/>
          <w:szCs w:val="28"/>
        </w:rPr>
        <w:t xml:space="preserve"> di a</w:t>
      </w:r>
      <w:r w:rsidR="00CF40C9" w:rsidRPr="00E76754">
        <w:rPr>
          <w:rFonts w:ascii="Cambria" w:hAnsi="Cambria" w:cs="Times New Roman"/>
          <w:sz w:val="28"/>
          <w:szCs w:val="28"/>
        </w:rPr>
        <w:t>ttivi</w:t>
      </w:r>
      <w:r w:rsidR="00F3113F" w:rsidRPr="00E76754">
        <w:rPr>
          <w:rFonts w:ascii="Cambria" w:hAnsi="Cambria" w:cs="Times New Roman"/>
          <w:sz w:val="28"/>
          <w:szCs w:val="28"/>
        </w:rPr>
        <w:t xml:space="preserve">tà di ricovero e cura; </w:t>
      </w:r>
      <w:r w:rsidR="006F3BA7" w:rsidRPr="00E76754">
        <w:rPr>
          <w:rFonts w:ascii="Cambria" w:hAnsi="Cambria" w:cs="Times New Roman"/>
          <w:sz w:val="28"/>
          <w:szCs w:val="28"/>
        </w:rPr>
        <w:t>l</w:t>
      </w:r>
      <w:r w:rsidR="00451647" w:rsidRPr="00E76754">
        <w:rPr>
          <w:rFonts w:ascii="Cambria" w:hAnsi="Cambria" w:cs="Times New Roman"/>
          <w:sz w:val="28"/>
          <w:szCs w:val="28"/>
        </w:rPr>
        <w:t xml:space="preserve">a </w:t>
      </w:r>
      <w:r w:rsidR="005D660B" w:rsidRPr="00E76754">
        <w:rPr>
          <w:rFonts w:ascii="Cambria" w:hAnsi="Cambria" w:cs="Times New Roman"/>
          <w:sz w:val="28"/>
          <w:szCs w:val="28"/>
        </w:rPr>
        <w:t>legge del 1978</w:t>
      </w:r>
      <w:r w:rsidR="006F3BA7" w:rsidRPr="00E76754">
        <w:rPr>
          <w:rFonts w:ascii="Cambria" w:hAnsi="Cambria" w:cs="Times New Roman"/>
          <w:sz w:val="28"/>
          <w:szCs w:val="28"/>
        </w:rPr>
        <w:t xml:space="preserve"> </w:t>
      </w:r>
      <w:r w:rsidR="001A5B84" w:rsidRPr="00E76754">
        <w:rPr>
          <w:rFonts w:ascii="Cambria" w:hAnsi="Cambria" w:cs="Times New Roman"/>
          <w:sz w:val="28"/>
          <w:szCs w:val="28"/>
        </w:rPr>
        <w:t xml:space="preserve">che istituisce il </w:t>
      </w:r>
      <w:r w:rsidR="001A5B84" w:rsidRPr="00E76754">
        <w:rPr>
          <w:rFonts w:ascii="Cambria" w:hAnsi="Cambria" w:cs="Times New Roman"/>
          <w:b/>
          <w:sz w:val="28"/>
          <w:szCs w:val="28"/>
        </w:rPr>
        <w:t>Sistema Sanitario Nazionale</w:t>
      </w:r>
      <w:r w:rsidR="00CF40C9" w:rsidRPr="00E76754">
        <w:rPr>
          <w:rFonts w:ascii="Cambria" w:hAnsi="Cambria" w:cs="Times New Roman"/>
          <w:sz w:val="28"/>
          <w:szCs w:val="28"/>
        </w:rPr>
        <w:t xml:space="preserve">, </w:t>
      </w:r>
      <w:r w:rsidR="005D660B" w:rsidRPr="00E76754">
        <w:rPr>
          <w:rFonts w:ascii="Cambria" w:hAnsi="Cambria" w:cs="Times New Roman"/>
          <w:sz w:val="28"/>
          <w:szCs w:val="28"/>
        </w:rPr>
        <w:t>al</w:t>
      </w:r>
      <w:r w:rsidR="00073F72" w:rsidRPr="00E76754">
        <w:rPr>
          <w:rFonts w:ascii="Cambria" w:hAnsi="Cambria" w:cs="Times New Roman"/>
          <w:sz w:val="28"/>
          <w:szCs w:val="28"/>
        </w:rPr>
        <w:t xml:space="preserve">la </w:t>
      </w:r>
      <w:r w:rsidR="005D660B" w:rsidRPr="00E76754">
        <w:rPr>
          <w:rFonts w:ascii="Cambria" w:hAnsi="Cambria" w:cs="Times New Roman"/>
          <w:sz w:val="28"/>
          <w:szCs w:val="28"/>
        </w:rPr>
        <w:t>quale si deve l’ attivazione</w:t>
      </w:r>
      <w:r w:rsidR="00073F72" w:rsidRPr="00E76754">
        <w:rPr>
          <w:rFonts w:ascii="Cambria" w:hAnsi="Cambria" w:cs="Times New Roman"/>
          <w:sz w:val="28"/>
          <w:szCs w:val="28"/>
        </w:rPr>
        <w:t xml:space="preserve"> delle </w:t>
      </w:r>
      <w:r w:rsidR="00F37364" w:rsidRPr="00E76754">
        <w:rPr>
          <w:rFonts w:ascii="Cambria" w:hAnsi="Cambria" w:cs="Times New Roman"/>
          <w:b/>
          <w:sz w:val="28"/>
          <w:szCs w:val="28"/>
        </w:rPr>
        <w:t>Unità Sanitarie Locali</w:t>
      </w:r>
      <w:r w:rsidR="00DE11AD" w:rsidRPr="00E76754">
        <w:rPr>
          <w:rFonts w:ascii="Cambria" w:hAnsi="Cambria" w:cs="Times New Roman"/>
          <w:b/>
          <w:sz w:val="28"/>
          <w:szCs w:val="28"/>
        </w:rPr>
        <w:t xml:space="preserve"> </w:t>
      </w:r>
      <w:r w:rsidR="00F37364" w:rsidRPr="00E76754">
        <w:rPr>
          <w:rFonts w:ascii="Cambria" w:hAnsi="Cambria" w:cs="Times New Roman"/>
          <w:b/>
          <w:sz w:val="28"/>
          <w:szCs w:val="28"/>
        </w:rPr>
        <w:t>(</w:t>
      </w:r>
      <w:r w:rsidR="001A5B84" w:rsidRPr="00E76754">
        <w:rPr>
          <w:rFonts w:ascii="Cambria" w:hAnsi="Cambria" w:cs="Times New Roman"/>
          <w:b/>
          <w:sz w:val="28"/>
          <w:szCs w:val="28"/>
        </w:rPr>
        <w:t>USL</w:t>
      </w:r>
      <w:r w:rsidR="001A5B84" w:rsidRPr="00E76754">
        <w:rPr>
          <w:rFonts w:ascii="Cambria" w:hAnsi="Cambria" w:cs="Times New Roman"/>
          <w:sz w:val="28"/>
          <w:szCs w:val="28"/>
        </w:rPr>
        <w:t xml:space="preserve"> )</w:t>
      </w:r>
      <w:r w:rsidR="00F3113F" w:rsidRPr="00E76754">
        <w:rPr>
          <w:rFonts w:ascii="Cambria" w:hAnsi="Cambria" w:cs="Times New Roman"/>
          <w:sz w:val="28"/>
          <w:szCs w:val="28"/>
        </w:rPr>
        <w:t>,</w:t>
      </w:r>
      <w:r w:rsidR="00073F72" w:rsidRPr="00E76754">
        <w:rPr>
          <w:rFonts w:ascii="Cambria" w:hAnsi="Cambria" w:cs="Times New Roman"/>
          <w:sz w:val="28"/>
          <w:szCs w:val="28"/>
        </w:rPr>
        <w:t xml:space="preserve"> </w:t>
      </w:r>
      <w:r w:rsidR="005D660B" w:rsidRPr="00E76754">
        <w:rPr>
          <w:rFonts w:ascii="Cambria" w:hAnsi="Cambria" w:cs="Times New Roman"/>
          <w:sz w:val="28"/>
          <w:szCs w:val="28"/>
        </w:rPr>
        <w:t xml:space="preserve">sebbene </w:t>
      </w:r>
      <w:r w:rsidR="00DE11AD" w:rsidRPr="00E76754">
        <w:rPr>
          <w:rFonts w:ascii="Cambria" w:hAnsi="Cambria" w:cs="Times New Roman"/>
          <w:sz w:val="28"/>
          <w:szCs w:val="28"/>
        </w:rPr>
        <w:t>la sua pro</w:t>
      </w:r>
      <w:r w:rsidR="005D660B" w:rsidRPr="00E76754">
        <w:rPr>
          <w:rFonts w:ascii="Cambria" w:hAnsi="Cambria" w:cs="Times New Roman"/>
          <w:sz w:val="28"/>
          <w:szCs w:val="28"/>
        </w:rPr>
        <w:t xml:space="preserve">gettazione </w:t>
      </w:r>
      <w:r w:rsidR="00F3113F" w:rsidRPr="00E76754">
        <w:rPr>
          <w:rFonts w:ascii="Cambria" w:hAnsi="Cambria" w:cs="Times New Roman"/>
          <w:sz w:val="28"/>
          <w:szCs w:val="28"/>
        </w:rPr>
        <w:t>abb</w:t>
      </w:r>
      <w:r w:rsidR="006F3BA7" w:rsidRPr="00E76754">
        <w:rPr>
          <w:rFonts w:ascii="Cambria" w:hAnsi="Cambria" w:cs="Times New Roman"/>
          <w:sz w:val="28"/>
          <w:szCs w:val="28"/>
        </w:rPr>
        <w:t>ia fatto</w:t>
      </w:r>
      <w:r w:rsidR="00DE11AD" w:rsidRPr="00E76754">
        <w:rPr>
          <w:rFonts w:ascii="Cambria" w:hAnsi="Cambria" w:cs="Times New Roman"/>
          <w:sz w:val="28"/>
          <w:szCs w:val="28"/>
        </w:rPr>
        <w:t xml:space="preserve"> ampio riferimen</w:t>
      </w:r>
      <w:r w:rsidR="00F3113F" w:rsidRPr="00E76754">
        <w:rPr>
          <w:rFonts w:ascii="Cambria" w:hAnsi="Cambria" w:cs="Times New Roman"/>
          <w:sz w:val="28"/>
          <w:szCs w:val="28"/>
        </w:rPr>
        <w:t>to al NHS</w:t>
      </w:r>
      <w:r w:rsidR="009C1D3F" w:rsidRPr="00E76754">
        <w:rPr>
          <w:rFonts w:ascii="Cambria" w:hAnsi="Cambria" w:cs="Times New Roman"/>
          <w:sz w:val="28"/>
          <w:szCs w:val="28"/>
        </w:rPr>
        <w:t xml:space="preserve"> e indichi esplicitamente</w:t>
      </w:r>
      <w:r w:rsidR="00D95D30" w:rsidRPr="00E76754">
        <w:rPr>
          <w:rFonts w:ascii="Cambria" w:hAnsi="Cambria" w:cs="Times New Roman"/>
          <w:sz w:val="28"/>
          <w:szCs w:val="28"/>
        </w:rPr>
        <w:t xml:space="preserve"> </w:t>
      </w:r>
      <w:r w:rsidR="009C1D3F" w:rsidRPr="00E76754">
        <w:rPr>
          <w:rFonts w:ascii="Cambria" w:hAnsi="Cambria" w:cs="Times New Roman"/>
          <w:sz w:val="28"/>
          <w:szCs w:val="28"/>
        </w:rPr>
        <w:t xml:space="preserve">di perseguire </w:t>
      </w:r>
      <w:r w:rsidR="00073F72" w:rsidRPr="00E76754">
        <w:rPr>
          <w:rFonts w:ascii="Cambria" w:hAnsi="Cambria" w:cs="Times New Roman"/>
          <w:sz w:val="28"/>
          <w:szCs w:val="28"/>
        </w:rPr>
        <w:t>nell’ambito delle propr</w:t>
      </w:r>
      <w:r w:rsidR="009C1D3F" w:rsidRPr="00E76754">
        <w:rPr>
          <w:rFonts w:ascii="Cambria" w:hAnsi="Cambria" w:cs="Times New Roman"/>
          <w:sz w:val="28"/>
          <w:szCs w:val="28"/>
        </w:rPr>
        <w:t xml:space="preserve">ie competenze </w:t>
      </w:r>
      <w:r w:rsidR="00865ACD" w:rsidRPr="00E76754">
        <w:rPr>
          <w:rFonts w:ascii="Cambria" w:hAnsi="Cambria" w:cs="Times New Roman"/>
          <w:i/>
          <w:sz w:val="28"/>
          <w:szCs w:val="28"/>
        </w:rPr>
        <w:t>“</w:t>
      </w:r>
      <w:r w:rsidR="00073F72" w:rsidRPr="00E76754">
        <w:rPr>
          <w:rFonts w:ascii="Cambria" w:hAnsi="Cambria" w:cs="Times New Roman"/>
          <w:i/>
          <w:sz w:val="28"/>
          <w:szCs w:val="28"/>
        </w:rPr>
        <w:t>la tutela della salute degli anziani, anche al fine di prevenire e rimuovere le condizioni</w:t>
      </w:r>
      <w:r w:rsidR="001A5B84" w:rsidRPr="00E76754">
        <w:rPr>
          <w:rFonts w:ascii="Cambria" w:hAnsi="Cambria" w:cs="Times New Roman"/>
          <w:i/>
          <w:sz w:val="28"/>
          <w:szCs w:val="28"/>
        </w:rPr>
        <w:t xml:space="preserve"> </w:t>
      </w:r>
      <w:r w:rsidR="00073F72" w:rsidRPr="00E76754">
        <w:rPr>
          <w:rFonts w:ascii="Cambria" w:hAnsi="Cambria" w:cs="Times New Roman"/>
          <w:i/>
          <w:sz w:val="28"/>
          <w:szCs w:val="28"/>
        </w:rPr>
        <w:t>che possono con</w:t>
      </w:r>
      <w:r w:rsidR="001A5B84" w:rsidRPr="00E76754">
        <w:rPr>
          <w:rFonts w:ascii="Cambria" w:hAnsi="Cambria" w:cs="Times New Roman"/>
          <w:i/>
          <w:sz w:val="28"/>
          <w:szCs w:val="28"/>
        </w:rPr>
        <w:t>correre alla loro emarginazione”</w:t>
      </w:r>
      <w:r w:rsidR="00FE13EE">
        <w:rPr>
          <w:rFonts w:ascii="Cambria" w:hAnsi="Cambria" w:cs="Times New Roman"/>
          <w:i/>
          <w:sz w:val="28"/>
          <w:szCs w:val="28"/>
        </w:rPr>
        <w:t xml:space="preserve">, </w:t>
      </w:r>
      <w:r w:rsidR="00FE13EE">
        <w:rPr>
          <w:rFonts w:ascii="Cambria" w:hAnsi="Cambria" w:cs="Times New Roman"/>
          <w:sz w:val="28"/>
          <w:szCs w:val="28"/>
        </w:rPr>
        <w:t>nella realtà :</w:t>
      </w:r>
    </w:p>
    <w:p w14:paraId="4274859D" w14:textId="5D7703C8" w:rsidR="001222C4" w:rsidRDefault="00E878C8" w:rsidP="00E878C8">
      <w:pPr>
        <w:pStyle w:val="Testonormale"/>
        <w:spacing w:after="120"/>
        <w:jc w:val="both"/>
        <w:rPr>
          <w:rFonts w:ascii="Cambria" w:hAnsi="Cambria" w:cs="Times New Roman"/>
          <w:sz w:val="28"/>
          <w:szCs w:val="28"/>
        </w:rPr>
      </w:pPr>
      <w:r w:rsidRPr="00E76754">
        <w:rPr>
          <w:rFonts w:ascii="Cambria" w:hAnsi="Cambria" w:cs="Times New Roman"/>
          <w:i/>
          <w:sz w:val="28"/>
          <w:szCs w:val="28"/>
        </w:rPr>
        <w:t xml:space="preserve">- </w:t>
      </w:r>
      <w:r w:rsidR="001222C4" w:rsidRPr="00E76754">
        <w:rPr>
          <w:rFonts w:ascii="Cambria" w:hAnsi="Cambria" w:cs="Times New Roman"/>
          <w:sz w:val="28"/>
          <w:szCs w:val="28"/>
        </w:rPr>
        <w:t>ignora i bisogni assistenziali della popolazione anziana fuori dall’Ospedale, al contrario del NHS che prevede un sistema di servizi geriatrici, fra loro collegati, nel quale operano dei “</w:t>
      </w:r>
      <w:r w:rsidR="001222C4" w:rsidRPr="00E76754">
        <w:rPr>
          <w:rFonts w:ascii="Cambria" w:hAnsi="Cambria" w:cs="Times New Roman"/>
          <w:i/>
          <w:sz w:val="28"/>
          <w:szCs w:val="28"/>
        </w:rPr>
        <w:t>consultant geriatricians</w:t>
      </w:r>
      <w:r w:rsidR="001222C4" w:rsidRPr="00E76754">
        <w:rPr>
          <w:rFonts w:ascii="Cambria" w:hAnsi="Cambria" w:cs="Times New Roman"/>
          <w:sz w:val="28"/>
          <w:szCs w:val="28"/>
        </w:rPr>
        <w:t>”;</w:t>
      </w:r>
    </w:p>
    <w:p w14:paraId="58DE48BC" w14:textId="42D2E151" w:rsidR="009E08FD" w:rsidRPr="00E76754" w:rsidRDefault="00FE13EE" w:rsidP="00E878C8">
      <w:pPr>
        <w:pStyle w:val="Testonormale"/>
        <w:spacing w:after="120"/>
        <w:jc w:val="both"/>
        <w:rPr>
          <w:rFonts w:ascii="Cambria" w:hAnsi="Cambria" w:cs="Times New Roman"/>
          <w:sz w:val="28"/>
          <w:szCs w:val="28"/>
        </w:rPr>
      </w:pPr>
      <w:r>
        <w:rPr>
          <w:rFonts w:ascii="Cambria" w:hAnsi="Cambria" w:cs="Times New Roman"/>
          <w:sz w:val="28"/>
          <w:szCs w:val="28"/>
        </w:rPr>
        <w:t xml:space="preserve">- </w:t>
      </w:r>
      <w:r w:rsidR="009E08FD">
        <w:rPr>
          <w:rFonts w:ascii="Cambria" w:hAnsi="Cambria" w:cs="Times New Roman"/>
          <w:sz w:val="28"/>
          <w:szCs w:val="28"/>
        </w:rPr>
        <w:t>manca il richiamo alla necessità di integrare  i tre setting della sanità: ospedale, cure intermedie con le residenze e le cure domiciliari</w:t>
      </w:r>
    </w:p>
    <w:p w14:paraId="644D18DA" w14:textId="543D84AE" w:rsidR="00E878C8" w:rsidRPr="00E76754" w:rsidRDefault="00E878C8" w:rsidP="00E878C8">
      <w:pPr>
        <w:pStyle w:val="Testonormale"/>
        <w:spacing w:after="120"/>
        <w:jc w:val="both"/>
        <w:rPr>
          <w:rFonts w:ascii="Cambria" w:hAnsi="Cambria" w:cs="Times New Roman"/>
          <w:sz w:val="28"/>
          <w:szCs w:val="28"/>
        </w:rPr>
      </w:pPr>
      <w:r w:rsidRPr="00E76754">
        <w:rPr>
          <w:rFonts w:ascii="Cambria" w:hAnsi="Cambria" w:cs="Times New Roman"/>
          <w:sz w:val="28"/>
          <w:szCs w:val="28"/>
        </w:rPr>
        <w:t xml:space="preserve">- </w:t>
      </w:r>
      <w:r w:rsidR="001222C4" w:rsidRPr="00E76754">
        <w:rPr>
          <w:rFonts w:ascii="Cambria" w:hAnsi="Cambria" w:cs="Times New Roman"/>
          <w:sz w:val="28"/>
          <w:szCs w:val="28"/>
        </w:rPr>
        <w:t>manca di una filosofia progettuale ispirata alla integrazione fra le componenti assistenziali e quelle socio-sanitarie, asse portante invece della strategia inglese;</w:t>
      </w:r>
      <w:r w:rsidRPr="00E76754">
        <w:rPr>
          <w:rFonts w:ascii="Cambria" w:hAnsi="Cambria" w:cs="Times New Roman"/>
          <w:sz w:val="28"/>
          <w:szCs w:val="28"/>
        </w:rPr>
        <w:t xml:space="preserve">                                                                          </w:t>
      </w:r>
    </w:p>
    <w:p w14:paraId="56374460" w14:textId="530D8BFB" w:rsidR="009E6933" w:rsidRPr="00E76754" w:rsidRDefault="00E878C8" w:rsidP="00E878C8">
      <w:pPr>
        <w:pStyle w:val="Testonormale"/>
        <w:spacing w:after="120"/>
        <w:jc w:val="both"/>
        <w:rPr>
          <w:rFonts w:ascii="Cambria" w:hAnsi="Cambria" w:cs="Times New Roman"/>
          <w:sz w:val="28"/>
          <w:szCs w:val="28"/>
        </w:rPr>
      </w:pPr>
      <w:r w:rsidRPr="00E76754">
        <w:rPr>
          <w:rFonts w:ascii="Cambria" w:hAnsi="Cambria" w:cs="Times New Roman"/>
          <w:sz w:val="28"/>
          <w:szCs w:val="28"/>
        </w:rPr>
        <w:t xml:space="preserve">- </w:t>
      </w:r>
      <w:r w:rsidR="009E6933" w:rsidRPr="00E76754">
        <w:rPr>
          <w:rFonts w:ascii="Cambria" w:hAnsi="Cambria" w:cs="Times New Roman"/>
          <w:sz w:val="28"/>
          <w:szCs w:val="28"/>
        </w:rPr>
        <w:t>n</w:t>
      </w:r>
      <w:r w:rsidR="001222C4" w:rsidRPr="00E76754">
        <w:rPr>
          <w:rFonts w:ascii="Cambria" w:hAnsi="Cambria" w:cs="Times New Roman"/>
          <w:sz w:val="28"/>
          <w:szCs w:val="28"/>
        </w:rPr>
        <w:t>on contiene “norme cornice”</w:t>
      </w:r>
      <w:r w:rsidR="009E6933" w:rsidRPr="00E76754">
        <w:rPr>
          <w:rFonts w:ascii="Cambria" w:hAnsi="Cambria" w:cs="Times New Roman"/>
          <w:sz w:val="28"/>
          <w:szCs w:val="28"/>
        </w:rPr>
        <w:t xml:space="preserve"> sulla prevenzione della non autosufficienza dell’anziano;</w:t>
      </w:r>
    </w:p>
    <w:p w14:paraId="6340E2EE" w14:textId="4B3A8618" w:rsidR="00103E7E" w:rsidRPr="00E76754" w:rsidRDefault="00E878C8" w:rsidP="00E878C8">
      <w:pPr>
        <w:pStyle w:val="Testonormale"/>
        <w:spacing w:after="120"/>
        <w:jc w:val="both"/>
        <w:rPr>
          <w:rFonts w:ascii="Cambria" w:hAnsi="Cambria" w:cs="Times New Roman"/>
          <w:sz w:val="28"/>
          <w:szCs w:val="28"/>
        </w:rPr>
      </w:pPr>
      <w:r w:rsidRPr="00E76754">
        <w:rPr>
          <w:rFonts w:ascii="Cambria" w:hAnsi="Cambria" w:cs="Times New Roman"/>
          <w:sz w:val="28"/>
          <w:szCs w:val="28"/>
        </w:rPr>
        <w:t xml:space="preserve">- </w:t>
      </w:r>
      <w:r w:rsidR="009E6933" w:rsidRPr="00E76754">
        <w:rPr>
          <w:rFonts w:ascii="Cambria" w:hAnsi="Cambria" w:cs="Times New Roman"/>
          <w:sz w:val="28"/>
          <w:szCs w:val="28"/>
        </w:rPr>
        <w:t>laddove sviluppa organicamente il concetto di riabilitazione, lo confina al recupero di handicap specifici da praticare in Centri ospedalieri che, per le loro caratteristiche, non hanno la possibilità di prendere sotto la propria tutela anche il s</w:t>
      </w:r>
      <w:r w:rsidR="00953395">
        <w:rPr>
          <w:rFonts w:ascii="Cambria" w:hAnsi="Cambria" w:cs="Times New Roman"/>
          <w:sz w:val="28"/>
          <w:szCs w:val="28"/>
        </w:rPr>
        <w:t xml:space="preserve">uccessivo reinserimento sociale; </w:t>
      </w:r>
      <w:r w:rsidR="006F3BA7" w:rsidRPr="00E76754">
        <w:rPr>
          <w:rFonts w:ascii="Cambria" w:hAnsi="Cambria" w:cs="Times New Roman"/>
          <w:sz w:val="28"/>
          <w:szCs w:val="28"/>
        </w:rPr>
        <w:t>“matrigna” per la Geriatria è anche la legge del</w:t>
      </w:r>
      <w:r w:rsidR="00F822A2">
        <w:rPr>
          <w:rFonts w:ascii="Cambria" w:hAnsi="Cambria" w:cs="Times New Roman"/>
          <w:sz w:val="28"/>
          <w:szCs w:val="28"/>
        </w:rPr>
        <w:t xml:space="preserve">  1.1.</w:t>
      </w:r>
      <w:r w:rsidR="00696967" w:rsidRPr="00E76754">
        <w:rPr>
          <w:rFonts w:ascii="Cambria" w:hAnsi="Cambria" w:cs="Times New Roman"/>
          <w:sz w:val="28"/>
          <w:szCs w:val="28"/>
        </w:rPr>
        <w:t>1995</w:t>
      </w:r>
      <w:r w:rsidR="00D01D45" w:rsidRPr="00E76754">
        <w:rPr>
          <w:rFonts w:ascii="Cambria" w:hAnsi="Cambria" w:cs="Times New Roman"/>
          <w:sz w:val="28"/>
          <w:szCs w:val="28"/>
        </w:rPr>
        <w:t>, quella</w:t>
      </w:r>
      <w:r w:rsidR="00696967" w:rsidRPr="00E76754">
        <w:rPr>
          <w:rFonts w:ascii="Cambria" w:hAnsi="Cambria" w:cs="Times New Roman"/>
          <w:sz w:val="28"/>
          <w:szCs w:val="28"/>
        </w:rPr>
        <w:t xml:space="preserve"> che attiva un nuovo sistema di pagamento d</w:t>
      </w:r>
      <w:r w:rsidR="00D01D45" w:rsidRPr="00E76754">
        <w:rPr>
          <w:rFonts w:ascii="Cambria" w:hAnsi="Cambria" w:cs="Times New Roman"/>
          <w:sz w:val="28"/>
          <w:szCs w:val="28"/>
        </w:rPr>
        <w:t xml:space="preserve">ei ricoveri ospedalieri </w:t>
      </w:r>
      <w:r w:rsidR="00103E7E" w:rsidRPr="00E76754">
        <w:rPr>
          <w:rFonts w:ascii="Cambria" w:hAnsi="Cambria" w:cs="Times New Roman"/>
          <w:sz w:val="28"/>
          <w:szCs w:val="28"/>
        </w:rPr>
        <w:t xml:space="preserve">basato sui cosidetti </w:t>
      </w:r>
      <w:r w:rsidR="00103E7E" w:rsidRPr="00E76754">
        <w:rPr>
          <w:rFonts w:ascii="Cambria" w:hAnsi="Cambria" w:cs="Times New Roman"/>
          <w:i/>
          <w:sz w:val="28"/>
          <w:szCs w:val="28"/>
        </w:rPr>
        <w:t>Diagnosis Related Groups (DRG).</w:t>
      </w:r>
      <w:r w:rsidR="00F822A2">
        <w:rPr>
          <w:rFonts w:ascii="Cambria" w:hAnsi="Cambria" w:cs="Times New Roman"/>
          <w:sz w:val="28"/>
          <w:szCs w:val="28"/>
        </w:rPr>
        <w:t xml:space="preserve"> Questo </w:t>
      </w:r>
      <w:r w:rsidR="00103E7E" w:rsidRPr="00E76754">
        <w:rPr>
          <w:rFonts w:ascii="Cambria" w:hAnsi="Cambria" w:cs="Times New Roman"/>
          <w:sz w:val="28"/>
          <w:szCs w:val="28"/>
        </w:rPr>
        <w:t>sis</w:t>
      </w:r>
      <w:r w:rsidR="001762CD" w:rsidRPr="00E76754">
        <w:rPr>
          <w:rFonts w:ascii="Cambria" w:hAnsi="Cambria" w:cs="Times New Roman"/>
          <w:sz w:val="28"/>
          <w:szCs w:val="28"/>
        </w:rPr>
        <w:t xml:space="preserve">tema </w:t>
      </w:r>
      <w:r w:rsidR="00103E7E" w:rsidRPr="00E76754">
        <w:rPr>
          <w:rFonts w:ascii="Cambria" w:hAnsi="Cambria" w:cs="Times New Roman"/>
          <w:sz w:val="28"/>
          <w:szCs w:val="28"/>
        </w:rPr>
        <w:t>stabilisce in maniera anticipata il rimborso per ogni ricovero ospedaliero calcolato sulla base del costo medio di singole patologie e</w:t>
      </w:r>
      <w:r w:rsidR="001762CD" w:rsidRPr="00E76754">
        <w:rPr>
          <w:rFonts w:ascii="Cambria" w:hAnsi="Cambria" w:cs="Times New Roman"/>
          <w:sz w:val="28"/>
          <w:szCs w:val="28"/>
        </w:rPr>
        <w:t xml:space="preserve"> non varia in funzione di quello realmente sostenuto, </w:t>
      </w:r>
      <w:r w:rsidR="00103E7E" w:rsidRPr="00E76754">
        <w:rPr>
          <w:rFonts w:ascii="Cambria" w:hAnsi="Cambria" w:cs="Times New Roman"/>
          <w:sz w:val="28"/>
          <w:szCs w:val="28"/>
        </w:rPr>
        <w:t>aumenta</w:t>
      </w:r>
      <w:r w:rsidR="001762CD" w:rsidRPr="00E76754">
        <w:rPr>
          <w:rFonts w:ascii="Cambria" w:hAnsi="Cambria" w:cs="Times New Roman"/>
          <w:sz w:val="28"/>
          <w:szCs w:val="28"/>
        </w:rPr>
        <w:t>ndo così</w:t>
      </w:r>
      <w:r w:rsidR="00103E7E" w:rsidRPr="00E76754">
        <w:rPr>
          <w:rFonts w:ascii="Cambria" w:hAnsi="Cambria" w:cs="Times New Roman"/>
          <w:sz w:val="28"/>
          <w:szCs w:val="28"/>
        </w:rPr>
        <w:t xml:space="preserve"> il rischio che il trattamento non persegua l’obiettivo del risultato ottimale in quanto il costo superiore ricadrebbe interamente sull’ospedale.</w:t>
      </w:r>
      <w:r w:rsidR="001762CD" w:rsidRPr="00E76754">
        <w:rPr>
          <w:rFonts w:ascii="Cambria" w:hAnsi="Cambria" w:cs="Times New Roman"/>
          <w:sz w:val="28"/>
          <w:szCs w:val="28"/>
        </w:rPr>
        <w:t xml:space="preserve"> </w:t>
      </w:r>
      <w:r w:rsidR="00103E7E" w:rsidRPr="00E76754">
        <w:rPr>
          <w:rFonts w:ascii="Cambria" w:hAnsi="Cambria" w:cs="Times New Roman"/>
          <w:sz w:val="28"/>
          <w:szCs w:val="28"/>
        </w:rPr>
        <w:t>Da qui le considerazioni fatte dopo un’esperienza ultradecennale nel Paese che per primo l’aveva adottato</w:t>
      </w:r>
      <w:r w:rsidR="001762CD" w:rsidRPr="00E76754">
        <w:rPr>
          <w:rFonts w:ascii="Cambria" w:hAnsi="Cambria" w:cs="Times New Roman"/>
          <w:sz w:val="28"/>
          <w:szCs w:val="28"/>
        </w:rPr>
        <w:t>, gli USA</w:t>
      </w:r>
      <w:r w:rsidR="00103E7E" w:rsidRPr="00E76754">
        <w:rPr>
          <w:rFonts w:ascii="Cambria" w:hAnsi="Cambria" w:cs="Times New Roman"/>
          <w:sz w:val="28"/>
          <w:szCs w:val="28"/>
        </w:rPr>
        <w:t>:</w:t>
      </w:r>
    </w:p>
    <w:p w14:paraId="2FBDE967" w14:textId="26211E90" w:rsidR="00524182" w:rsidRPr="00E76754" w:rsidRDefault="00103E7E" w:rsidP="00524182">
      <w:pPr>
        <w:pStyle w:val="Testonormale"/>
        <w:numPr>
          <w:ilvl w:val="0"/>
          <w:numId w:val="5"/>
        </w:numPr>
        <w:spacing w:after="120"/>
        <w:jc w:val="both"/>
        <w:rPr>
          <w:rFonts w:ascii="Cambria" w:hAnsi="Cambria" w:cs="Times New Roman"/>
          <w:sz w:val="28"/>
          <w:szCs w:val="28"/>
        </w:rPr>
      </w:pPr>
      <w:r w:rsidRPr="00E76754">
        <w:rPr>
          <w:rFonts w:ascii="Cambria" w:hAnsi="Cambria" w:cs="Times New Roman"/>
          <w:sz w:val="28"/>
          <w:szCs w:val="28"/>
        </w:rPr>
        <w:t xml:space="preserve">i DRG possono essere utili per le specialità che trattano l’acuzie, specie se chirurgiche, e per pazienti in condizioni cliniche ben definite, ma sono del tutto </w:t>
      </w:r>
      <w:r w:rsidR="00904BF8" w:rsidRPr="00E76754">
        <w:rPr>
          <w:rFonts w:ascii="Cambria" w:hAnsi="Cambria" w:cs="Times New Roman"/>
          <w:sz w:val="28"/>
          <w:szCs w:val="28"/>
        </w:rPr>
        <w:t>inadatti per i pazienti anziani</w:t>
      </w:r>
      <w:r w:rsidRPr="00E76754">
        <w:rPr>
          <w:rFonts w:ascii="Cambria" w:hAnsi="Cambria" w:cs="Times New Roman"/>
          <w:sz w:val="28"/>
          <w:szCs w:val="28"/>
        </w:rPr>
        <w:t xml:space="preserve"> dal momento che essi non tengono conto</w:t>
      </w:r>
      <w:r w:rsidR="00524182" w:rsidRPr="00E76754">
        <w:rPr>
          <w:rFonts w:ascii="Cambria" w:hAnsi="Cambria" w:cs="Times New Roman"/>
          <w:sz w:val="28"/>
          <w:szCs w:val="28"/>
        </w:rPr>
        <w:t xml:space="preserve"> della loro </w:t>
      </w:r>
      <w:r w:rsidR="008D29D2">
        <w:rPr>
          <w:rFonts w:ascii="Cambria" w:hAnsi="Cambria" w:cs="Times New Roman"/>
          <w:sz w:val="28"/>
          <w:szCs w:val="28"/>
        </w:rPr>
        <w:t>maggiore complessità (elevata multi</w:t>
      </w:r>
      <w:r w:rsidR="00524182" w:rsidRPr="00E76754">
        <w:rPr>
          <w:rFonts w:ascii="Cambria" w:hAnsi="Cambria" w:cs="Times New Roman"/>
          <w:sz w:val="28"/>
          <w:szCs w:val="28"/>
        </w:rPr>
        <w:t>morbilità,</w:t>
      </w:r>
      <w:r w:rsidR="00904BF8" w:rsidRPr="00E76754">
        <w:rPr>
          <w:rFonts w:ascii="Cambria" w:hAnsi="Cambria" w:cs="Times New Roman"/>
          <w:sz w:val="28"/>
          <w:szCs w:val="28"/>
        </w:rPr>
        <w:t xml:space="preserve"> maggiore instabilità clinica, </w:t>
      </w:r>
      <w:r w:rsidR="00524182" w:rsidRPr="00E76754">
        <w:rPr>
          <w:rFonts w:ascii="Cambria" w:hAnsi="Cambria" w:cs="Times New Roman"/>
          <w:sz w:val="28"/>
          <w:szCs w:val="28"/>
        </w:rPr>
        <w:t>disabilità, etc.) e di fattori confondenti (povertà, solitudine, etc );</w:t>
      </w:r>
    </w:p>
    <w:p w14:paraId="1518B5C9" w14:textId="3E03AECF" w:rsidR="00953395" w:rsidRDefault="00524182" w:rsidP="00904BF8">
      <w:pPr>
        <w:pStyle w:val="Testonormale"/>
        <w:numPr>
          <w:ilvl w:val="0"/>
          <w:numId w:val="5"/>
        </w:numPr>
        <w:spacing w:after="120"/>
        <w:jc w:val="both"/>
        <w:rPr>
          <w:rFonts w:ascii="Cambria" w:hAnsi="Cambria" w:cs="Times New Roman"/>
          <w:sz w:val="28"/>
          <w:szCs w:val="28"/>
        </w:rPr>
      </w:pPr>
      <w:r w:rsidRPr="00E76754">
        <w:rPr>
          <w:rFonts w:ascii="Cambria" w:hAnsi="Cambria" w:cs="Times New Roman"/>
          <w:sz w:val="28"/>
          <w:szCs w:val="28"/>
        </w:rPr>
        <w:t>i DRG se hanno forse diminuito le giornate di degenza e quindi i costi per l’assistenza ospedaliera, hanno aumentato quelli per i servizi territoriali</w:t>
      </w:r>
      <w:r w:rsidR="00953395">
        <w:rPr>
          <w:rFonts w:ascii="Cambria" w:hAnsi="Cambria" w:cs="Times New Roman"/>
          <w:sz w:val="28"/>
          <w:szCs w:val="28"/>
        </w:rPr>
        <w:t xml:space="preserve"> e reso problematica la dimissione ospedaliera proprio per la difficoltà a reperire un servizio in grado di accogliere l’ anziano complesso e non-autosufficiente</w:t>
      </w:r>
      <w:r w:rsidR="008D29D2">
        <w:rPr>
          <w:rFonts w:ascii="Cambria" w:hAnsi="Cambria" w:cs="Times New Roman"/>
          <w:sz w:val="28"/>
          <w:szCs w:val="28"/>
        </w:rPr>
        <w:t>; come si è detto manca l’ integrazione e la collaborazione fra i tre setting della sanità;</w:t>
      </w:r>
    </w:p>
    <w:p w14:paraId="28D673EF" w14:textId="372455CC" w:rsidR="00904BF8" w:rsidRPr="00953395" w:rsidRDefault="00953395" w:rsidP="00904BF8">
      <w:pPr>
        <w:pStyle w:val="Testonormale"/>
        <w:numPr>
          <w:ilvl w:val="0"/>
          <w:numId w:val="5"/>
        </w:numPr>
        <w:spacing w:after="120"/>
        <w:jc w:val="both"/>
        <w:rPr>
          <w:rFonts w:ascii="Cambria" w:hAnsi="Cambria" w:cs="Times New Roman"/>
          <w:sz w:val="28"/>
          <w:szCs w:val="28"/>
        </w:rPr>
      </w:pPr>
      <w:r>
        <w:rPr>
          <w:rFonts w:ascii="Cambria" w:hAnsi="Cambria" w:cs="Times New Roman"/>
          <w:sz w:val="28"/>
          <w:szCs w:val="28"/>
        </w:rPr>
        <w:t>Anche in Italia</w:t>
      </w:r>
      <w:r w:rsidR="00904BF8" w:rsidRPr="00953395">
        <w:rPr>
          <w:rFonts w:ascii="Cambria" w:hAnsi="Cambria" w:cs="Times New Roman"/>
          <w:sz w:val="28"/>
          <w:szCs w:val="28"/>
        </w:rPr>
        <w:t xml:space="preserve"> la riduzione della durata delle degenza (che era l’obiettivo del</w:t>
      </w:r>
      <w:r>
        <w:rPr>
          <w:rFonts w:ascii="Cambria" w:hAnsi="Cambria" w:cs="Times New Roman"/>
          <w:sz w:val="28"/>
          <w:szCs w:val="28"/>
        </w:rPr>
        <w:t xml:space="preserve"> sistema DRG) si è accompagnata </w:t>
      </w:r>
      <w:r w:rsidR="00904BF8" w:rsidRPr="00953395">
        <w:rPr>
          <w:rFonts w:ascii="Cambria" w:hAnsi="Cambria" w:cs="Times New Roman"/>
          <w:sz w:val="28"/>
          <w:szCs w:val="28"/>
        </w:rPr>
        <w:t>ad una più precoce dimissione dei malati terminali e dei pazienti in condizioni ancora instabili, ad un aumento di quelli non autosufficienti e ad un incremento</w:t>
      </w:r>
      <w:r w:rsidR="0057249D" w:rsidRPr="00953395">
        <w:rPr>
          <w:rFonts w:ascii="Cambria" w:hAnsi="Cambria" w:cs="Times New Roman"/>
          <w:sz w:val="28"/>
          <w:szCs w:val="28"/>
        </w:rPr>
        <w:t xml:space="preserve"> delle riammissioni ospedaliere ed </w:t>
      </w:r>
      <w:r w:rsidR="00904BF8" w:rsidRPr="00953395">
        <w:rPr>
          <w:rFonts w:ascii="Cambria" w:hAnsi="Cambria" w:cs="Times New Roman"/>
          <w:sz w:val="28"/>
          <w:szCs w:val="28"/>
        </w:rPr>
        <w:t>aumentata richiesta di prestazi</w:t>
      </w:r>
      <w:r w:rsidR="0057249D" w:rsidRPr="00953395">
        <w:rPr>
          <w:rFonts w:ascii="Cambria" w:hAnsi="Cambria" w:cs="Times New Roman"/>
          <w:sz w:val="28"/>
          <w:szCs w:val="28"/>
        </w:rPr>
        <w:t xml:space="preserve">oni extraospedaliere, realtà questa di cui aveva tenuto conto il National Health Service prevedendo l’attivazione in ogni </w:t>
      </w:r>
      <w:r w:rsidR="00845219" w:rsidRPr="00953395">
        <w:rPr>
          <w:rFonts w:ascii="Cambria" w:hAnsi="Cambria" w:cs="Times New Roman"/>
          <w:sz w:val="28"/>
          <w:szCs w:val="28"/>
        </w:rPr>
        <w:t xml:space="preserve">ospedale distrettuale </w:t>
      </w:r>
      <w:r w:rsidR="005F7174" w:rsidRPr="00953395">
        <w:rPr>
          <w:rFonts w:ascii="Cambria" w:hAnsi="Cambria" w:cs="Times New Roman"/>
          <w:sz w:val="28"/>
          <w:szCs w:val="28"/>
        </w:rPr>
        <w:t>o comunque di certe dimensioni</w:t>
      </w:r>
      <w:r w:rsidR="00845219" w:rsidRPr="00953395">
        <w:rPr>
          <w:rFonts w:ascii="Cambria" w:hAnsi="Cambria" w:cs="Times New Roman"/>
          <w:sz w:val="28"/>
          <w:szCs w:val="28"/>
        </w:rPr>
        <w:t xml:space="preserve"> di un </w:t>
      </w:r>
      <w:r w:rsidR="00845219" w:rsidRPr="00953395">
        <w:rPr>
          <w:rFonts w:ascii="Cambria" w:hAnsi="Cambria" w:cs="Times New Roman"/>
          <w:b/>
          <w:sz w:val="28"/>
          <w:szCs w:val="28"/>
        </w:rPr>
        <w:t>Dipartimento Geriatrico</w:t>
      </w:r>
      <w:r w:rsidR="0051585C" w:rsidRPr="00953395">
        <w:rPr>
          <w:rFonts w:ascii="Cambria" w:hAnsi="Cambria" w:cs="Times New Roman"/>
          <w:sz w:val="28"/>
          <w:szCs w:val="28"/>
        </w:rPr>
        <w:t xml:space="preserve">, cioè di un sistema </w:t>
      </w:r>
      <w:r w:rsidR="005F7174" w:rsidRPr="00953395">
        <w:rPr>
          <w:rFonts w:ascii="Cambria" w:hAnsi="Cambria" w:cs="Times New Roman"/>
          <w:sz w:val="28"/>
          <w:szCs w:val="28"/>
        </w:rPr>
        <w:t>organizzato</w:t>
      </w:r>
      <w:r w:rsidR="00845219" w:rsidRPr="00953395">
        <w:rPr>
          <w:rFonts w:ascii="Cambria" w:hAnsi="Cambria" w:cs="Times New Roman"/>
          <w:sz w:val="28"/>
          <w:szCs w:val="28"/>
        </w:rPr>
        <w:t xml:space="preserve"> che mettesse “in rete”, cioè in collegamento funzionale</w:t>
      </w:r>
      <w:r w:rsidR="0051585C" w:rsidRPr="00953395">
        <w:rPr>
          <w:rFonts w:ascii="Cambria" w:hAnsi="Cambria" w:cs="Times New Roman"/>
          <w:sz w:val="28"/>
          <w:szCs w:val="28"/>
        </w:rPr>
        <w:t>,</w:t>
      </w:r>
      <w:r w:rsidR="00845219" w:rsidRPr="00953395">
        <w:rPr>
          <w:rFonts w:ascii="Cambria" w:hAnsi="Cambria" w:cs="Times New Roman"/>
          <w:sz w:val="28"/>
          <w:szCs w:val="28"/>
        </w:rPr>
        <w:t xml:space="preserve"> </w:t>
      </w:r>
      <w:r w:rsidR="0051585C" w:rsidRPr="00953395">
        <w:rPr>
          <w:rFonts w:ascii="Cambria" w:hAnsi="Cambria" w:cs="Times New Roman"/>
          <w:sz w:val="28"/>
          <w:szCs w:val="28"/>
        </w:rPr>
        <w:t>tutte le prestazioni e servizi</w:t>
      </w:r>
      <w:r w:rsidR="00E34721" w:rsidRPr="00953395">
        <w:rPr>
          <w:rFonts w:ascii="Cambria" w:hAnsi="Cambria" w:cs="Times New Roman"/>
          <w:sz w:val="28"/>
          <w:szCs w:val="28"/>
        </w:rPr>
        <w:t xml:space="preserve"> </w:t>
      </w:r>
      <w:r w:rsidR="005F7174" w:rsidRPr="00953395">
        <w:rPr>
          <w:rFonts w:ascii="Cambria" w:hAnsi="Cambria" w:cs="Times New Roman"/>
          <w:sz w:val="28"/>
          <w:szCs w:val="28"/>
        </w:rPr>
        <w:t>di cui il paziente anziano ha bisogno,</w:t>
      </w:r>
      <w:r w:rsidR="0051585C" w:rsidRPr="00953395">
        <w:rPr>
          <w:rFonts w:ascii="Cambria" w:hAnsi="Cambria" w:cs="Times New Roman"/>
          <w:sz w:val="28"/>
          <w:szCs w:val="28"/>
        </w:rPr>
        <w:t xml:space="preserve"> , sia operanti all’interno della stessa struttura ospedaliera ( reparti di degenza, Day Hospital, ambulatori, altri servizi), sia esterni </w:t>
      </w:r>
      <w:r w:rsidR="005F7174" w:rsidRPr="00953395">
        <w:rPr>
          <w:rFonts w:ascii="Cambria" w:hAnsi="Cambria" w:cs="Times New Roman"/>
          <w:sz w:val="28"/>
          <w:szCs w:val="28"/>
        </w:rPr>
        <w:t>ad essa</w:t>
      </w:r>
      <w:r w:rsidR="0051585C" w:rsidRPr="00953395">
        <w:rPr>
          <w:rFonts w:ascii="Cambria" w:hAnsi="Cambria" w:cs="Times New Roman"/>
          <w:sz w:val="28"/>
          <w:szCs w:val="28"/>
        </w:rPr>
        <w:t>(di tipo residenziale, semiresidenziale, riabilitativo, psicogeriatrico, etc</w:t>
      </w:r>
      <w:r w:rsidR="005F7174" w:rsidRPr="00953395">
        <w:rPr>
          <w:rFonts w:ascii="Cambria" w:hAnsi="Cambria" w:cs="Times New Roman"/>
          <w:sz w:val="28"/>
          <w:szCs w:val="28"/>
        </w:rPr>
        <w:t>.).</w:t>
      </w:r>
      <w:r w:rsidR="0057249D" w:rsidRPr="00953395">
        <w:rPr>
          <w:rFonts w:ascii="Cambria" w:hAnsi="Cambria" w:cs="Times New Roman"/>
          <w:sz w:val="28"/>
          <w:szCs w:val="28"/>
        </w:rPr>
        <w:t xml:space="preserve"> </w:t>
      </w:r>
      <w:r w:rsidR="008D29D2">
        <w:rPr>
          <w:rFonts w:ascii="Cambria" w:hAnsi="Cambria" w:cs="Times New Roman"/>
          <w:sz w:val="28"/>
          <w:szCs w:val="28"/>
        </w:rPr>
        <w:t>L</w:t>
      </w:r>
      <w:r w:rsidR="00E34721" w:rsidRPr="00953395">
        <w:rPr>
          <w:rFonts w:ascii="Cambria" w:hAnsi="Cambria" w:cs="Times New Roman"/>
          <w:sz w:val="28"/>
          <w:szCs w:val="28"/>
        </w:rPr>
        <w:t xml:space="preserve">a città di Ferrara ha avuto un Dipartimento interaziendale (ospedale e territorio) che forse non ha avuto </w:t>
      </w:r>
      <w:r>
        <w:rPr>
          <w:rFonts w:ascii="Cambria" w:hAnsi="Cambria" w:cs="Times New Roman"/>
          <w:sz w:val="28"/>
          <w:szCs w:val="28"/>
        </w:rPr>
        <w:t xml:space="preserve">nel tempo </w:t>
      </w:r>
      <w:r w:rsidR="00E34721" w:rsidRPr="00953395">
        <w:rPr>
          <w:rFonts w:ascii="Cambria" w:hAnsi="Cambria" w:cs="Times New Roman"/>
          <w:sz w:val="28"/>
          <w:szCs w:val="28"/>
        </w:rPr>
        <w:t xml:space="preserve">il successo sperato (vedi figura) </w:t>
      </w:r>
    </w:p>
    <w:p w14:paraId="462A6779" w14:textId="14957F61" w:rsidR="00904BF8" w:rsidRPr="00E76754" w:rsidRDefault="00E34721" w:rsidP="00904BF8">
      <w:pPr>
        <w:pStyle w:val="Testonormale"/>
        <w:spacing w:after="120"/>
        <w:jc w:val="both"/>
        <w:rPr>
          <w:rFonts w:ascii="Cambria" w:hAnsi="Cambria" w:cs="Times New Roman"/>
          <w:sz w:val="28"/>
          <w:szCs w:val="28"/>
        </w:rPr>
      </w:pPr>
      <w:r>
        <w:rPr>
          <w:rFonts w:ascii="Cambria" w:hAnsi="Cambria" w:cs="Times New Roman"/>
          <w:noProof/>
          <w:sz w:val="28"/>
          <w:szCs w:val="28"/>
          <w:lang w:eastAsia="it-IT"/>
        </w:rPr>
        <w:drawing>
          <wp:inline distT="0" distB="0" distL="0" distR="0" wp14:anchorId="6E6D1A54" wp14:editId="5244C2C5">
            <wp:extent cx="5616000" cy="3840408"/>
            <wp:effectExtent l="0" t="0" r="381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6000" cy="3840408"/>
                    </a:xfrm>
                    <a:prstGeom prst="rect">
                      <a:avLst/>
                    </a:prstGeom>
                    <a:noFill/>
                    <a:ln>
                      <a:noFill/>
                    </a:ln>
                  </pic:spPr>
                </pic:pic>
              </a:graphicData>
            </a:graphic>
          </wp:inline>
        </w:drawing>
      </w:r>
    </w:p>
    <w:p w14:paraId="409104B2" w14:textId="573DDB5B" w:rsidR="00865ACD" w:rsidRPr="00E76754" w:rsidRDefault="0079017B" w:rsidP="00865ACD">
      <w:pPr>
        <w:pStyle w:val="Testonormale"/>
        <w:spacing w:after="120"/>
        <w:ind w:firstLine="284"/>
        <w:jc w:val="both"/>
        <w:rPr>
          <w:rFonts w:ascii="Cambria" w:hAnsi="Cambria" w:cs="Times New Roman"/>
          <w:sz w:val="28"/>
          <w:szCs w:val="28"/>
        </w:rPr>
      </w:pPr>
      <w:r w:rsidRPr="00E76754">
        <w:rPr>
          <w:rFonts w:ascii="Cambria" w:hAnsi="Cambria" w:cs="Times New Roman"/>
          <w:sz w:val="28"/>
          <w:szCs w:val="28"/>
        </w:rPr>
        <w:t>Per diversi anni i</w:t>
      </w:r>
      <w:r w:rsidR="00772DFB">
        <w:rPr>
          <w:rFonts w:ascii="Cambria" w:hAnsi="Cambria" w:cs="Times New Roman"/>
          <w:sz w:val="28"/>
          <w:szCs w:val="28"/>
        </w:rPr>
        <w:t xml:space="preserve">n Italia l’affermazione </w:t>
      </w:r>
      <w:r w:rsidRPr="00E76754">
        <w:rPr>
          <w:rFonts w:ascii="Cambria" w:hAnsi="Cambria" w:cs="Times New Roman"/>
          <w:sz w:val="28"/>
          <w:szCs w:val="28"/>
        </w:rPr>
        <w:t xml:space="preserve"> della Geriatria avviene </w:t>
      </w:r>
      <w:r w:rsidR="00F11C92" w:rsidRPr="00E76754">
        <w:rPr>
          <w:rFonts w:ascii="Cambria" w:hAnsi="Cambria" w:cs="Times New Roman"/>
          <w:sz w:val="28"/>
          <w:szCs w:val="28"/>
        </w:rPr>
        <w:t>solo a livello universit</w:t>
      </w:r>
      <w:r w:rsidR="00DA77F6" w:rsidRPr="00E76754">
        <w:rPr>
          <w:rFonts w:ascii="Cambria" w:hAnsi="Cambria" w:cs="Times New Roman"/>
          <w:sz w:val="28"/>
          <w:szCs w:val="28"/>
        </w:rPr>
        <w:t>ario</w:t>
      </w:r>
      <w:r w:rsidR="00F11C92" w:rsidRPr="00E76754">
        <w:rPr>
          <w:rFonts w:ascii="Cambria" w:hAnsi="Cambria" w:cs="Times New Roman"/>
          <w:sz w:val="28"/>
          <w:szCs w:val="28"/>
        </w:rPr>
        <w:t xml:space="preserve"> ed i</w:t>
      </w:r>
      <w:r w:rsidR="005C29B3" w:rsidRPr="00E76754">
        <w:rPr>
          <w:rFonts w:ascii="Cambria" w:hAnsi="Cambria" w:cs="Times New Roman"/>
          <w:sz w:val="28"/>
          <w:szCs w:val="28"/>
        </w:rPr>
        <w:t xml:space="preserve">l merito </w:t>
      </w:r>
      <w:r w:rsidRPr="00E76754">
        <w:rPr>
          <w:rFonts w:ascii="Cambria" w:hAnsi="Cambria" w:cs="Times New Roman"/>
          <w:sz w:val="28"/>
          <w:szCs w:val="28"/>
        </w:rPr>
        <w:t>va</w:t>
      </w:r>
      <w:r w:rsidR="005C29B3" w:rsidRPr="00E76754">
        <w:rPr>
          <w:rFonts w:ascii="Cambria" w:hAnsi="Cambria" w:cs="Times New Roman"/>
          <w:sz w:val="28"/>
          <w:szCs w:val="28"/>
        </w:rPr>
        <w:t xml:space="preserve"> </w:t>
      </w:r>
      <w:r w:rsidR="002E5235" w:rsidRPr="00E76754">
        <w:rPr>
          <w:rFonts w:ascii="Cambria" w:hAnsi="Cambria" w:cs="Times New Roman"/>
          <w:sz w:val="28"/>
          <w:szCs w:val="28"/>
        </w:rPr>
        <w:t xml:space="preserve">sicuramente </w:t>
      </w:r>
      <w:r w:rsidRPr="00E76754">
        <w:rPr>
          <w:rFonts w:ascii="Cambria" w:hAnsi="Cambria" w:cs="Times New Roman"/>
          <w:sz w:val="28"/>
          <w:szCs w:val="28"/>
        </w:rPr>
        <w:t>attribuito a</w:t>
      </w:r>
      <w:r w:rsidR="005C29B3" w:rsidRPr="00E76754">
        <w:rPr>
          <w:rFonts w:ascii="Cambria" w:hAnsi="Cambria" w:cs="Times New Roman"/>
          <w:sz w:val="28"/>
          <w:szCs w:val="28"/>
        </w:rPr>
        <w:t xml:space="preserve">l </w:t>
      </w:r>
      <w:r w:rsidR="00476F49" w:rsidRPr="00E76754">
        <w:rPr>
          <w:rFonts w:ascii="Cambria" w:hAnsi="Cambria" w:cs="Times New Roman"/>
          <w:i/>
          <w:sz w:val="28"/>
          <w:szCs w:val="28"/>
        </w:rPr>
        <w:t>Prof. Enrico Greppi</w:t>
      </w:r>
      <w:r w:rsidR="00DD471D" w:rsidRPr="00E76754">
        <w:rPr>
          <w:rFonts w:ascii="Cambria" w:hAnsi="Cambria" w:cs="Times New Roman"/>
          <w:sz w:val="28"/>
          <w:szCs w:val="28"/>
        </w:rPr>
        <w:t>,</w:t>
      </w:r>
      <w:r w:rsidR="009A74F0" w:rsidRPr="00E76754">
        <w:rPr>
          <w:rFonts w:ascii="Cambria" w:hAnsi="Cambria" w:cs="Times New Roman"/>
          <w:sz w:val="28"/>
          <w:szCs w:val="28"/>
        </w:rPr>
        <w:t xml:space="preserve"> D</w:t>
      </w:r>
      <w:r w:rsidR="005C29B3" w:rsidRPr="00E76754">
        <w:rPr>
          <w:rFonts w:ascii="Cambria" w:hAnsi="Cambria" w:cs="Times New Roman"/>
          <w:sz w:val="28"/>
          <w:szCs w:val="28"/>
        </w:rPr>
        <w:t xml:space="preserve">irettore dell’Istituto di </w:t>
      </w:r>
      <w:r w:rsidR="005973B9" w:rsidRPr="00E76754">
        <w:rPr>
          <w:rFonts w:ascii="Cambria" w:hAnsi="Cambria" w:cs="Times New Roman"/>
          <w:sz w:val="28"/>
          <w:szCs w:val="28"/>
        </w:rPr>
        <w:t xml:space="preserve">Clinica Medica della </w:t>
      </w:r>
      <w:r w:rsidR="005C29B3" w:rsidRPr="00E76754">
        <w:rPr>
          <w:rFonts w:ascii="Cambria" w:hAnsi="Cambria" w:cs="Times New Roman"/>
          <w:sz w:val="28"/>
          <w:szCs w:val="28"/>
        </w:rPr>
        <w:t>Università di Firenze</w:t>
      </w:r>
      <w:r w:rsidR="00D60207" w:rsidRPr="00E76754">
        <w:rPr>
          <w:rFonts w:ascii="Cambria" w:hAnsi="Cambria" w:cs="Times New Roman"/>
          <w:sz w:val="28"/>
          <w:szCs w:val="28"/>
        </w:rPr>
        <w:t xml:space="preserve">, </w:t>
      </w:r>
      <w:r w:rsidRPr="00E76754">
        <w:rPr>
          <w:rFonts w:ascii="Cambria" w:hAnsi="Cambria" w:cs="Times New Roman"/>
          <w:sz w:val="28"/>
          <w:szCs w:val="28"/>
        </w:rPr>
        <w:t>il</w:t>
      </w:r>
      <w:r w:rsidR="009A74F0" w:rsidRPr="00E76754">
        <w:rPr>
          <w:rFonts w:ascii="Cambria" w:hAnsi="Cambria" w:cs="Times New Roman"/>
          <w:sz w:val="28"/>
          <w:szCs w:val="28"/>
        </w:rPr>
        <w:t xml:space="preserve"> </w:t>
      </w:r>
      <w:r w:rsidRPr="00E76754">
        <w:rPr>
          <w:rFonts w:ascii="Cambria" w:hAnsi="Cambria" w:cs="Times New Roman"/>
          <w:sz w:val="28"/>
          <w:szCs w:val="28"/>
        </w:rPr>
        <w:t>primo</w:t>
      </w:r>
      <w:r w:rsidR="009A74F0" w:rsidRPr="00E76754">
        <w:rPr>
          <w:rFonts w:ascii="Cambria" w:hAnsi="Cambria" w:cs="Times New Roman"/>
          <w:sz w:val="28"/>
          <w:szCs w:val="28"/>
        </w:rPr>
        <w:t xml:space="preserve"> </w:t>
      </w:r>
      <w:r w:rsidR="00D60207" w:rsidRPr="00E76754">
        <w:rPr>
          <w:rFonts w:ascii="Cambria" w:hAnsi="Cambria" w:cs="Times New Roman"/>
          <w:sz w:val="28"/>
          <w:szCs w:val="28"/>
        </w:rPr>
        <w:t>fra i suoi colleghi a comprendere</w:t>
      </w:r>
      <w:r w:rsidR="009A74F0" w:rsidRPr="00E76754">
        <w:rPr>
          <w:rFonts w:ascii="Cambria" w:hAnsi="Cambria" w:cs="Times New Roman"/>
          <w:sz w:val="28"/>
          <w:szCs w:val="28"/>
        </w:rPr>
        <w:t xml:space="preserve"> </w:t>
      </w:r>
      <w:r w:rsidR="00D95D30" w:rsidRPr="00E76754">
        <w:rPr>
          <w:rFonts w:ascii="Cambria" w:hAnsi="Cambria" w:cs="Times New Roman"/>
          <w:sz w:val="28"/>
          <w:szCs w:val="28"/>
        </w:rPr>
        <w:t xml:space="preserve">l’importanza </w:t>
      </w:r>
      <w:r w:rsidR="009A74F0" w:rsidRPr="00E76754">
        <w:rPr>
          <w:rFonts w:ascii="Cambria" w:hAnsi="Cambria" w:cs="Times New Roman"/>
          <w:sz w:val="28"/>
          <w:szCs w:val="28"/>
        </w:rPr>
        <w:t xml:space="preserve">delle emergenti problematiche sanitarie e sociali correlate </w:t>
      </w:r>
      <w:r w:rsidRPr="00E76754">
        <w:rPr>
          <w:rFonts w:ascii="Cambria" w:hAnsi="Cambria" w:cs="Times New Roman"/>
          <w:sz w:val="28"/>
          <w:szCs w:val="28"/>
        </w:rPr>
        <w:t>all’invecchiam</w:t>
      </w:r>
      <w:r w:rsidR="005973B9" w:rsidRPr="00E76754">
        <w:rPr>
          <w:rFonts w:ascii="Cambria" w:hAnsi="Cambria" w:cs="Times New Roman"/>
          <w:sz w:val="28"/>
          <w:szCs w:val="28"/>
        </w:rPr>
        <w:t>ento della popolazione. E’ al Prof.</w:t>
      </w:r>
      <w:r w:rsidR="00865ACD" w:rsidRPr="00E76754">
        <w:rPr>
          <w:rFonts w:ascii="Cambria" w:hAnsi="Cambria" w:cs="Times New Roman"/>
          <w:sz w:val="28"/>
          <w:szCs w:val="28"/>
        </w:rPr>
        <w:t xml:space="preserve"> </w:t>
      </w:r>
      <w:r w:rsidR="005973B9" w:rsidRPr="00E76754">
        <w:rPr>
          <w:rFonts w:ascii="Cambria" w:hAnsi="Cambria" w:cs="Times New Roman"/>
          <w:sz w:val="28"/>
          <w:szCs w:val="28"/>
        </w:rPr>
        <w:t>Greppi</w:t>
      </w:r>
      <w:r w:rsidR="00D60207" w:rsidRPr="00E76754">
        <w:rPr>
          <w:rFonts w:ascii="Cambria" w:hAnsi="Cambria" w:cs="Times New Roman"/>
          <w:sz w:val="28"/>
          <w:szCs w:val="28"/>
        </w:rPr>
        <w:t xml:space="preserve"> che </w:t>
      </w:r>
      <w:r w:rsidR="005973B9" w:rsidRPr="00E76754">
        <w:rPr>
          <w:rFonts w:ascii="Cambria" w:hAnsi="Cambria" w:cs="Times New Roman"/>
          <w:sz w:val="28"/>
          <w:szCs w:val="28"/>
        </w:rPr>
        <w:t>si deve</w:t>
      </w:r>
      <w:r w:rsidR="00D95D30" w:rsidRPr="00E76754">
        <w:rPr>
          <w:rFonts w:ascii="Cambria" w:hAnsi="Cambria" w:cs="Times New Roman"/>
          <w:sz w:val="28"/>
          <w:szCs w:val="28"/>
        </w:rPr>
        <w:t xml:space="preserve">, al termine di un triennio di presidenza dell’International Association of Gerontology, </w:t>
      </w:r>
      <w:r w:rsidR="00105E91" w:rsidRPr="00E76754">
        <w:rPr>
          <w:rFonts w:ascii="Cambria" w:hAnsi="Cambria" w:cs="Times New Roman"/>
          <w:sz w:val="28"/>
          <w:szCs w:val="28"/>
        </w:rPr>
        <w:t xml:space="preserve">la fondazione nel 1950 </w:t>
      </w:r>
      <w:r w:rsidR="00D95D30" w:rsidRPr="00E76754">
        <w:rPr>
          <w:rFonts w:ascii="Cambria" w:hAnsi="Cambria" w:cs="Times New Roman"/>
          <w:sz w:val="28"/>
          <w:szCs w:val="28"/>
        </w:rPr>
        <w:t xml:space="preserve">della </w:t>
      </w:r>
      <w:r w:rsidR="00D95D30" w:rsidRPr="00E76754">
        <w:rPr>
          <w:rFonts w:ascii="Cambria" w:hAnsi="Cambria" w:cs="Times New Roman"/>
          <w:b/>
          <w:sz w:val="28"/>
          <w:szCs w:val="28"/>
        </w:rPr>
        <w:t>Società Italiana di Gerontologia e Geriatria</w:t>
      </w:r>
      <w:r w:rsidR="00D95D30" w:rsidRPr="00E76754">
        <w:rPr>
          <w:rFonts w:ascii="Cambria" w:hAnsi="Cambria" w:cs="Times New Roman"/>
          <w:i/>
          <w:sz w:val="28"/>
          <w:szCs w:val="28"/>
        </w:rPr>
        <w:t xml:space="preserve"> </w:t>
      </w:r>
      <w:r w:rsidR="00105E91" w:rsidRPr="00E76754">
        <w:rPr>
          <w:rFonts w:ascii="Cambria" w:hAnsi="Cambria" w:cs="Times New Roman"/>
          <w:sz w:val="28"/>
          <w:szCs w:val="28"/>
        </w:rPr>
        <w:t xml:space="preserve">con lo scopo </w:t>
      </w:r>
      <w:r w:rsidR="00DA77F6" w:rsidRPr="00E76754">
        <w:rPr>
          <w:rFonts w:ascii="Cambria" w:hAnsi="Cambria" w:cs="Times New Roman"/>
          <w:sz w:val="28"/>
          <w:szCs w:val="28"/>
        </w:rPr>
        <w:t xml:space="preserve">di </w:t>
      </w:r>
      <w:r w:rsidR="00DA77F6" w:rsidRPr="00E76754">
        <w:rPr>
          <w:rFonts w:ascii="Cambria" w:hAnsi="Cambria" w:cs="Times New Roman"/>
          <w:i/>
          <w:sz w:val="28"/>
          <w:szCs w:val="28"/>
        </w:rPr>
        <w:t>“promuovere e coordinare gli studi sulla fisiopatologia della vecchiaia, nonché quello di affrontare anche nei suoi aspetti di ordine sociale il</w:t>
      </w:r>
      <w:r w:rsidR="00DA77F6" w:rsidRPr="00E76754">
        <w:rPr>
          <w:rFonts w:ascii="Cambria" w:hAnsi="Cambria" w:cs="Times New Roman"/>
          <w:sz w:val="28"/>
          <w:szCs w:val="28"/>
        </w:rPr>
        <w:t xml:space="preserve"> </w:t>
      </w:r>
      <w:r w:rsidR="00DA77F6" w:rsidRPr="00E76754">
        <w:rPr>
          <w:rFonts w:ascii="Cambria" w:hAnsi="Cambria" w:cs="Times New Roman"/>
          <w:i/>
          <w:sz w:val="28"/>
          <w:szCs w:val="28"/>
        </w:rPr>
        <w:t>grave e</w:t>
      </w:r>
      <w:r w:rsidR="00DA77F6" w:rsidRPr="00E76754">
        <w:rPr>
          <w:rFonts w:ascii="Cambria" w:hAnsi="Cambria" w:cs="Times New Roman"/>
          <w:sz w:val="28"/>
          <w:szCs w:val="28"/>
        </w:rPr>
        <w:t xml:space="preserve"> </w:t>
      </w:r>
      <w:r w:rsidR="00DA77F6" w:rsidRPr="00E76754">
        <w:rPr>
          <w:rFonts w:ascii="Cambria" w:hAnsi="Cambria" w:cs="Times New Roman"/>
          <w:i/>
          <w:sz w:val="28"/>
          <w:szCs w:val="28"/>
        </w:rPr>
        <w:t>complesso problema della vecchiaia</w:t>
      </w:r>
      <w:r w:rsidR="00D60207" w:rsidRPr="00E76754">
        <w:rPr>
          <w:rFonts w:ascii="Cambria" w:hAnsi="Cambria" w:cs="Times New Roman"/>
          <w:sz w:val="28"/>
          <w:szCs w:val="28"/>
        </w:rPr>
        <w:t>”.</w:t>
      </w:r>
      <w:r w:rsidR="005973B9" w:rsidRPr="00E76754">
        <w:rPr>
          <w:rFonts w:ascii="Cambria" w:hAnsi="Cambria" w:cs="Times New Roman"/>
          <w:sz w:val="28"/>
          <w:szCs w:val="28"/>
        </w:rPr>
        <w:t xml:space="preserve"> N</w:t>
      </w:r>
      <w:r w:rsidR="00865ACD" w:rsidRPr="00E76754">
        <w:rPr>
          <w:rFonts w:ascii="Cambria" w:hAnsi="Cambria" w:cs="Times New Roman"/>
          <w:sz w:val="28"/>
          <w:szCs w:val="28"/>
        </w:rPr>
        <w:t xml:space="preserve">e sarà </w:t>
      </w:r>
      <w:r w:rsidR="002F08F3" w:rsidRPr="00E76754">
        <w:rPr>
          <w:rFonts w:ascii="Cambria" w:hAnsi="Cambria" w:cs="Times New Roman"/>
          <w:sz w:val="28"/>
          <w:szCs w:val="28"/>
        </w:rPr>
        <w:t>il 1° P</w:t>
      </w:r>
      <w:r w:rsidR="00534DC9" w:rsidRPr="00E76754">
        <w:rPr>
          <w:rFonts w:ascii="Cambria" w:hAnsi="Cambria" w:cs="Times New Roman"/>
          <w:sz w:val="28"/>
          <w:szCs w:val="28"/>
        </w:rPr>
        <w:t>residente fi</w:t>
      </w:r>
      <w:r w:rsidR="00EC1D5A">
        <w:rPr>
          <w:rFonts w:ascii="Cambria" w:hAnsi="Cambria" w:cs="Times New Roman"/>
          <w:sz w:val="28"/>
          <w:szCs w:val="28"/>
        </w:rPr>
        <w:t xml:space="preserve">no alla sua morte nel </w:t>
      </w:r>
      <w:r w:rsidR="00534DC9" w:rsidRPr="00E76754">
        <w:rPr>
          <w:rFonts w:ascii="Cambria" w:hAnsi="Cambria" w:cs="Times New Roman"/>
          <w:sz w:val="28"/>
          <w:szCs w:val="28"/>
        </w:rPr>
        <w:t xml:space="preserve"> 1969.</w:t>
      </w:r>
    </w:p>
    <w:p w14:paraId="6A50CFC2" w14:textId="0E54F221" w:rsidR="00865ACD" w:rsidRPr="00E76754" w:rsidRDefault="00D60207" w:rsidP="00865ACD">
      <w:pPr>
        <w:pStyle w:val="Testonormale"/>
        <w:spacing w:after="120"/>
        <w:ind w:firstLine="284"/>
        <w:jc w:val="both"/>
        <w:rPr>
          <w:rFonts w:ascii="Cambria" w:hAnsi="Cambria" w:cs="Times New Roman"/>
          <w:sz w:val="28"/>
          <w:szCs w:val="28"/>
        </w:rPr>
      </w:pPr>
      <w:r w:rsidRPr="00E76754">
        <w:rPr>
          <w:rFonts w:ascii="Cambria" w:hAnsi="Cambria" w:cs="Times New Roman"/>
          <w:sz w:val="28"/>
          <w:szCs w:val="28"/>
        </w:rPr>
        <w:t xml:space="preserve">Altri e non meno importanti sono </w:t>
      </w:r>
      <w:r w:rsidR="002F08F3" w:rsidRPr="00E76754">
        <w:rPr>
          <w:rFonts w:ascii="Cambria" w:hAnsi="Cambria" w:cs="Times New Roman"/>
          <w:sz w:val="28"/>
          <w:szCs w:val="28"/>
        </w:rPr>
        <w:t xml:space="preserve">i </w:t>
      </w:r>
      <w:r w:rsidRPr="00E76754">
        <w:rPr>
          <w:rFonts w:ascii="Cambria" w:hAnsi="Cambria" w:cs="Times New Roman"/>
          <w:sz w:val="28"/>
          <w:szCs w:val="28"/>
        </w:rPr>
        <w:t xml:space="preserve">suoi </w:t>
      </w:r>
      <w:r w:rsidR="002F08F3" w:rsidRPr="00E76754">
        <w:rPr>
          <w:rFonts w:ascii="Cambria" w:hAnsi="Cambria" w:cs="Times New Roman"/>
          <w:sz w:val="28"/>
          <w:szCs w:val="28"/>
        </w:rPr>
        <w:t>meriti</w:t>
      </w:r>
      <w:r w:rsidR="005973B9" w:rsidRPr="00E76754">
        <w:rPr>
          <w:rFonts w:ascii="Cambria" w:hAnsi="Cambria" w:cs="Times New Roman"/>
          <w:sz w:val="28"/>
          <w:szCs w:val="28"/>
        </w:rPr>
        <w:t>,</w:t>
      </w:r>
      <w:r w:rsidR="002F08F3" w:rsidRPr="00E76754">
        <w:rPr>
          <w:rFonts w:ascii="Cambria" w:hAnsi="Cambria" w:cs="Times New Roman"/>
          <w:sz w:val="28"/>
          <w:szCs w:val="28"/>
        </w:rPr>
        <w:t xml:space="preserve"> come </w:t>
      </w:r>
      <w:r w:rsidR="009A74F0" w:rsidRPr="00E76754">
        <w:rPr>
          <w:rFonts w:ascii="Cambria" w:hAnsi="Cambria" w:cs="Times New Roman"/>
          <w:sz w:val="28"/>
          <w:szCs w:val="28"/>
        </w:rPr>
        <w:t xml:space="preserve">ad esempio </w:t>
      </w:r>
      <w:r w:rsidR="002F08F3" w:rsidRPr="00E76754">
        <w:rPr>
          <w:rFonts w:ascii="Cambria" w:hAnsi="Cambria" w:cs="Times New Roman"/>
          <w:sz w:val="28"/>
          <w:szCs w:val="28"/>
        </w:rPr>
        <w:t>l’</w:t>
      </w:r>
      <w:r w:rsidR="00DA77F6" w:rsidRPr="00E76754">
        <w:rPr>
          <w:rFonts w:ascii="Cambria" w:hAnsi="Cambria" w:cs="Times New Roman"/>
          <w:sz w:val="28"/>
          <w:szCs w:val="28"/>
        </w:rPr>
        <w:t xml:space="preserve">aver ottenuto </w:t>
      </w:r>
      <w:r w:rsidR="002F08F3" w:rsidRPr="00E76754">
        <w:rPr>
          <w:rFonts w:ascii="Cambria" w:hAnsi="Cambria" w:cs="Times New Roman"/>
          <w:sz w:val="28"/>
          <w:szCs w:val="28"/>
        </w:rPr>
        <w:t>nel 1956 l’istituzione del</w:t>
      </w:r>
      <w:r w:rsidR="00534DC9" w:rsidRPr="00E76754">
        <w:rPr>
          <w:rFonts w:ascii="Cambria" w:hAnsi="Cambria" w:cs="Times New Roman"/>
          <w:sz w:val="28"/>
          <w:szCs w:val="28"/>
        </w:rPr>
        <w:t xml:space="preserve">la </w:t>
      </w:r>
      <w:r w:rsidR="00534DC9" w:rsidRPr="00E76754">
        <w:rPr>
          <w:rFonts w:ascii="Cambria" w:hAnsi="Cambria" w:cs="Times New Roman"/>
          <w:b/>
          <w:sz w:val="28"/>
          <w:szCs w:val="28"/>
        </w:rPr>
        <w:t>L</w:t>
      </w:r>
      <w:r w:rsidR="00F76FB3" w:rsidRPr="00E76754">
        <w:rPr>
          <w:rFonts w:ascii="Cambria" w:hAnsi="Cambria" w:cs="Times New Roman"/>
          <w:b/>
          <w:sz w:val="28"/>
          <w:szCs w:val="28"/>
        </w:rPr>
        <w:t>ibera Docenza</w:t>
      </w:r>
      <w:r w:rsidR="00C24017" w:rsidRPr="00E76754">
        <w:rPr>
          <w:rFonts w:ascii="Cambria" w:hAnsi="Cambria" w:cs="Times New Roman"/>
          <w:b/>
          <w:sz w:val="28"/>
          <w:szCs w:val="28"/>
        </w:rPr>
        <w:t xml:space="preserve"> in Gerontologia e Geriatria</w:t>
      </w:r>
      <w:r w:rsidR="00534DC9" w:rsidRPr="00E76754">
        <w:rPr>
          <w:rFonts w:ascii="Cambria" w:hAnsi="Cambria" w:cs="Times New Roman"/>
          <w:sz w:val="28"/>
          <w:szCs w:val="28"/>
        </w:rPr>
        <w:t xml:space="preserve"> da </w:t>
      </w:r>
      <w:r w:rsidR="00C24017" w:rsidRPr="00E76754">
        <w:rPr>
          <w:rFonts w:ascii="Cambria" w:hAnsi="Cambria" w:cs="Times New Roman"/>
          <w:sz w:val="28"/>
          <w:szCs w:val="28"/>
        </w:rPr>
        <w:t xml:space="preserve">parte </w:t>
      </w:r>
      <w:r w:rsidR="00F76FB3" w:rsidRPr="00E76754">
        <w:rPr>
          <w:rFonts w:ascii="Cambria" w:hAnsi="Cambria" w:cs="Times New Roman"/>
          <w:sz w:val="28"/>
          <w:szCs w:val="28"/>
        </w:rPr>
        <w:t>del</w:t>
      </w:r>
      <w:r w:rsidR="002D7FC5" w:rsidRPr="00E76754">
        <w:rPr>
          <w:rFonts w:ascii="Cambria" w:hAnsi="Cambria" w:cs="Times New Roman"/>
          <w:sz w:val="28"/>
          <w:szCs w:val="28"/>
        </w:rPr>
        <w:t xml:space="preserve"> Consiglio Superiore della Pubblica Istruzione</w:t>
      </w:r>
      <w:r w:rsidR="002F08F3" w:rsidRPr="00E76754">
        <w:rPr>
          <w:rFonts w:ascii="Cambria" w:hAnsi="Cambria" w:cs="Times New Roman"/>
          <w:sz w:val="28"/>
          <w:szCs w:val="28"/>
        </w:rPr>
        <w:t xml:space="preserve"> e,</w:t>
      </w:r>
      <w:r w:rsidR="00534DC9" w:rsidRPr="00E76754">
        <w:rPr>
          <w:rFonts w:ascii="Cambria" w:hAnsi="Cambria" w:cs="Times New Roman"/>
          <w:sz w:val="28"/>
          <w:szCs w:val="28"/>
        </w:rPr>
        <w:t xml:space="preserve"> </w:t>
      </w:r>
      <w:r w:rsidR="002F08F3" w:rsidRPr="00E76754">
        <w:rPr>
          <w:rFonts w:ascii="Cambria" w:hAnsi="Cambria" w:cs="Times New Roman"/>
          <w:sz w:val="28"/>
          <w:szCs w:val="28"/>
        </w:rPr>
        <w:t xml:space="preserve">soprattutto, </w:t>
      </w:r>
      <w:r w:rsidR="009A74F0" w:rsidRPr="00E76754">
        <w:rPr>
          <w:rFonts w:ascii="Cambria" w:hAnsi="Cambria" w:cs="Times New Roman"/>
          <w:sz w:val="28"/>
          <w:szCs w:val="28"/>
        </w:rPr>
        <w:t xml:space="preserve">la possibilità di </w:t>
      </w:r>
      <w:r w:rsidR="002F08F3" w:rsidRPr="00E76754">
        <w:rPr>
          <w:rFonts w:ascii="Cambria" w:hAnsi="Cambria" w:cs="Times New Roman"/>
          <w:sz w:val="28"/>
          <w:szCs w:val="28"/>
        </w:rPr>
        <w:t xml:space="preserve">bandire nel 1962 la prima </w:t>
      </w:r>
      <w:r w:rsidR="002F08F3" w:rsidRPr="00E76754">
        <w:rPr>
          <w:rFonts w:ascii="Cambria" w:hAnsi="Cambria" w:cs="Times New Roman"/>
          <w:b/>
          <w:sz w:val="28"/>
          <w:szCs w:val="28"/>
        </w:rPr>
        <w:t>C</w:t>
      </w:r>
      <w:r w:rsidR="008D29D2">
        <w:rPr>
          <w:rFonts w:ascii="Cambria" w:hAnsi="Cambria" w:cs="Times New Roman"/>
          <w:b/>
          <w:sz w:val="28"/>
          <w:szCs w:val="28"/>
        </w:rPr>
        <w:t xml:space="preserve">attedra di </w:t>
      </w:r>
      <w:r w:rsidR="00F76FB3" w:rsidRPr="00E76754">
        <w:rPr>
          <w:rFonts w:ascii="Cambria" w:hAnsi="Cambria" w:cs="Times New Roman"/>
          <w:b/>
          <w:sz w:val="28"/>
          <w:szCs w:val="28"/>
        </w:rPr>
        <w:t xml:space="preserve"> Gerontologia e Geriatria</w:t>
      </w:r>
      <w:r w:rsidR="00F76FB3" w:rsidRPr="00E76754">
        <w:rPr>
          <w:rFonts w:ascii="Cambria" w:hAnsi="Cambria" w:cs="Times New Roman"/>
          <w:sz w:val="28"/>
          <w:szCs w:val="28"/>
        </w:rPr>
        <w:t xml:space="preserve"> presso la </w:t>
      </w:r>
      <w:r w:rsidR="00534DC9" w:rsidRPr="00E76754">
        <w:rPr>
          <w:rFonts w:ascii="Cambria" w:hAnsi="Cambria" w:cs="Times New Roman"/>
          <w:sz w:val="28"/>
          <w:szCs w:val="28"/>
        </w:rPr>
        <w:t xml:space="preserve">sua </w:t>
      </w:r>
      <w:r w:rsidR="00F76FB3" w:rsidRPr="00E76754">
        <w:rPr>
          <w:rFonts w:ascii="Cambria" w:hAnsi="Cambria" w:cs="Times New Roman"/>
          <w:sz w:val="28"/>
          <w:szCs w:val="28"/>
        </w:rPr>
        <w:t>Università</w:t>
      </w:r>
      <w:r w:rsidR="002F08F3" w:rsidRPr="00E76754">
        <w:rPr>
          <w:rFonts w:ascii="Cambria" w:hAnsi="Cambria" w:cs="Times New Roman"/>
          <w:sz w:val="28"/>
          <w:szCs w:val="28"/>
        </w:rPr>
        <w:t xml:space="preserve"> per</w:t>
      </w:r>
      <w:r w:rsidR="00F76FB3" w:rsidRPr="00E76754">
        <w:rPr>
          <w:rFonts w:ascii="Cambria" w:hAnsi="Cambria" w:cs="Times New Roman"/>
          <w:sz w:val="28"/>
          <w:szCs w:val="28"/>
        </w:rPr>
        <w:t xml:space="preserve"> </w:t>
      </w:r>
      <w:r w:rsidR="009A74F0" w:rsidRPr="00E76754">
        <w:rPr>
          <w:rFonts w:ascii="Cambria" w:hAnsi="Cambria" w:cs="Times New Roman"/>
          <w:sz w:val="28"/>
          <w:szCs w:val="28"/>
        </w:rPr>
        <w:t>il suo allievo prediletto</w:t>
      </w:r>
      <w:r w:rsidR="00105E91" w:rsidRPr="00E76754">
        <w:rPr>
          <w:rFonts w:ascii="Cambria" w:hAnsi="Cambria" w:cs="Times New Roman"/>
          <w:sz w:val="28"/>
          <w:szCs w:val="28"/>
        </w:rPr>
        <w:t>,</w:t>
      </w:r>
      <w:r w:rsidR="002F08F3" w:rsidRPr="00E76754">
        <w:rPr>
          <w:rFonts w:ascii="Cambria" w:hAnsi="Cambria" w:cs="Times New Roman"/>
          <w:sz w:val="28"/>
          <w:szCs w:val="28"/>
        </w:rPr>
        <w:t xml:space="preserve"> Francesco Mario Antonini</w:t>
      </w:r>
      <w:r w:rsidR="00105E91" w:rsidRPr="00E76754">
        <w:rPr>
          <w:rFonts w:ascii="Cambria" w:hAnsi="Cambria" w:cs="Times New Roman"/>
          <w:sz w:val="28"/>
          <w:szCs w:val="28"/>
        </w:rPr>
        <w:t>,</w:t>
      </w:r>
      <w:r w:rsidR="009A74F0" w:rsidRPr="00E76754">
        <w:rPr>
          <w:rFonts w:ascii="Cambria" w:hAnsi="Cambria" w:cs="Times New Roman"/>
          <w:sz w:val="28"/>
          <w:szCs w:val="28"/>
        </w:rPr>
        <w:t xml:space="preserve"> </w:t>
      </w:r>
      <w:r w:rsidR="00865ACD" w:rsidRPr="00E76754">
        <w:rPr>
          <w:rFonts w:ascii="Cambria" w:hAnsi="Cambria" w:cs="Times New Roman"/>
          <w:sz w:val="28"/>
          <w:szCs w:val="28"/>
        </w:rPr>
        <w:t xml:space="preserve">che verrà </w:t>
      </w:r>
      <w:r w:rsidR="009A74F0" w:rsidRPr="00E76754">
        <w:rPr>
          <w:rFonts w:ascii="Cambria" w:hAnsi="Cambria" w:cs="Times New Roman"/>
          <w:sz w:val="28"/>
          <w:szCs w:val="28"/>
        </w:rPr>
        <w:t xml:space="preserve">presto riconosciuto come il “Maestro” di diverse generazioni di geriatri </w:t>
      </w:r>
      <w:r w:rsidR="00105E91" w:rsidRPr="00E76754">
        <w:rPr>
          <w:rFonts w:ascii="Cambria" w:hAnsi="Cambria" w:cs="Times New Roman"/>
          <w:sz w:val="28"/>
          <w:szCs w:val="28"/>
        </w:rPr>
        <w:t xml:space="preserve">non solo </w:t>
      </w:r>
      <w:r w:rsidR="009A74F0" w:rsidRPr="00E76754">
        <w:rPr>
          <w:rFonts w:ascii="Cambria" w:hAnsi="Cambria" w:cs="Times New Roman"/>
          <w:sz w:val="28"/>
          <w:szCs w:val="28"/>
        </w:rPr>
        <w:t xml:space="preserve">italiani. </w:t>
      </w:r>
    </w:p>
    <w:p w14:paraId="09A8DB11" w14:textId="2ED456C0" w:rsidR="00865ACD" w:rsidRPr="00EC1D5A" w:rsidRDefault="00013F53" w:rsidP="00EC1D5A">
      <w:pPr>
        <w:pStyle w:val="Testonormale"/>
        <w:spacing w:after="120"/>
        <w:ind w:firstLine="284"/>
        <w:jc w:val="both"/>
        <w:rPr>
          <w:rFonts w:ascii="Cambria" w:hAnsi="Cambria" w:cs="Times New Roman"/>
          <w:sz w:val="28"/>
          <w:szCs w:val="28"/>
        </w:rPr>
      </w:pPr>
      <w:r w:rsidRPr="00E76754">
        <w:rPr>
          <w:rFonts w:ascii="Cambria" w:hAnsi="Cambria" w:cs="Times New Roman"/>
          <w:sz w:val="28"/>
          <w:szCs w:val="28"/>
        </w:rPr>
        <w:t>Dotato di una</w:t>
      </w:r>
      <w:r w:rsidR="00476F49" w:rsidRPr="00E76754">
        <w:rPr>
          <w:rFonts w:ascii="Cambria" w:hAnsi="Cambria" w:cs="Times New Roman"/>
          <w:sz w:val="28"/>
          <w:szCs w:val="28"/>
        </w:rPr>
        <w:t xml:space="preserve"> pe</w:t>
      </w:r>
      <w:r w:rsidRPr="00E76754">
        <w:rPr>
          <w:rFonts w:ascii="Cambria" w:hAnsi="Cambria" w:cs="Times New Roman"/>
          <w:sz w:val="28"/>
          <w:szCs w:val="28"/>
        </w:rPr>
        <w:t>rsonalità poliedrica, carismatica,</w:t>
      </w:r>
      <w:r w:rsidR="00C91A38" w:rsidRPr="00E76754">
        <w:rPr>
          <w:rFonts w:ascii="Cambria" w:hAnsi="Cambria" w:cs="Times New Roman"/>
          <w:sz w:val="28"/>
          <w:szCs w:val="28"/>
        </w:rPr>
        <w:t xml:space="preserve"> ricca di fantasia, </w:t>
      </w:r>
      <w:r w:rsidR="00476F49" w:rsidRPr="00E76754">
        <w:rPr>
          <w:rFonts w:ascii="Cambria" w:hAnsi="Cambria" w:cs="Times New Roman"/>
          <w:sz w:val="28"/>
          <w:szCs w:val="28"/>
        </w:rPr>
        <w:t>entusiasmo per la ricerca scientifica</w:t>
      </w:r>
      <w:r w:rsidR="00DD471D" w:rsidRPr="00E76754">
        <w:rPr>
          <w:rFonts w:ascii="Cambria" w:hAnsi="Cambria" w:cs="Times New Roman"/>
          <w:sz w:val="28"/>
          <w:szCs w:val="28"/>
        </w:rPr>
        <w:t xml:space="preserve">, </w:t>
      </w:r>
      <w:r w:rsidR="00C91A38" w:rsidRPr="00E76754">
        <w:rPr>
          <w:rFonts w:ascii="Cambria" w:hAnsi="Cambria" w:cs="Times New Roman"/>
          <w:sz w:val="28"/>
          <w:szCs w:val="28"/>
        </w:rPr>
        <w:t>solida cultura non solo medica ma anche umanistica</w:t>
      </w:r>
      <w:r w:rsidR="00D2348E" w:rsidRPr="00E76754">
        <w:rPr>
          <w:rFonts w:ascii="Cambria" w:hAnsi="Cambria" w:cs="Times New Roman"/>
          <w:sz w:val="28"/>
          <w:szCs w:val="28"/>
        </w:rPr>
        <w:t>,</w:t>
      </w:r>
      <w:r w:rsidRPr="00E76754">
        <w:rPr>
          <w:rFonts w:ascii="Cambria" w:hAnsi="Cambria" w:cs="Times New Roman"/>
          <w:sz w:val="28"/>
          <w:szCs w:val="28"/>
        </w:rPr>
        <w:t xml:space="preserve"> </w:t>
      </w:r>
      <w:r w:rsidR="00D2348E" w:rsidRPr="00E76754">
        <w:rPr>
          <w:rFonts w:ascii="Cambria" w:hAnsi="Cambria" w:cs="Times New Roman"/>
          <w:sz w:val="28"/>
          <w:szCs w:val="28"/>
        </w:rPr>
        <w:t xml:space="preserve">è </w:t>
      </w:r>
      <w:r w:rsidR="005973B9" w:rsidRPr="00E76754">
        <w:rPr>
          <w:rFonts w:ascii="Cambria" w:hAnsi="Cambria" w:cs="Times New Roman"/>
          <w:sz w:val="28"/>
          <w:szCs w:val="28"/>
        </w:rPr>
        <w:t xml:space="preserve">infatti </w:t>
      </w:r>
      <w:r w:rsidR="00062D02" w:rsidRPr="00E76754">
        <w:rPr>
          <w:rFonts w:ascii="Cambria" w:hAnsi="Cambria" w:cs="Times New Roman"/>
          <w:sz w:val="28"/>
          <w:szCs w:val="28"/>
        </w:rPr>
        <w:t>a</w:t>
      </w:r>
      <w:r w:rsidR="00D60207" w:rsidRPr="00E76754">
        <w:rPr>
          <w:rFonts w:ascii="Cambria" w:hAnsi="Cambria" w:cs="Times New Roman"/>
          <w:sz w:val="28"/>
          <w:szCs w:val="28"/>
        </w:rPr>
        <w:t>d Antonini</w:t>
      </w:r>
      <w:r w:rsidR="00062D02" w:rsidRPr="00E76754">
        <w:rPr>
          <w:rFonts w:ascii="Cambria" w:hAnsi="Cambria" w:cs="Times New Roman"/>
          <w:sz w:val="28"/>
          <w:szCs w:val="28"/>
        </w:rPr>
        <w:t xml:space="preserve"> che la Facoltà affida </w:t>
      </w:r>
      <w:r w:rsidR="002D5295" w:rsidRPr="00E76754">
        <w:rPr>
          <w:rFonts w:ascii="Cambria" w:hAnsi="Cambria" w:cs="Times New Roman"/>
          <w:sz w:val="28"/>
          <w:szCs w:val="28"/>
        </w:rPr>
        <w:t>l’incarico dell’</w:t>
      </w:r>
      <w:r w:rsidR="00865ACD" w:rsidRPr="00E76754">
        <w:rPr>
          <w:rFonts w:ascii="Cambria" w:hAnsi="Cambria" w:cs="Times New Roman"/>
          <w:sz w:val="28"/>
          <w:szCs w:val="28"/>
        </w:rPr>
        <w:t>insegnamento</w:t>
      </w:r>
      <w:r w:rsidR="00062D02" w:rsidRPr="00E76754">
        <w:rPr>
          <w:rFonts w:ascii="Cambria" w:hAnsi="Cambria" w:cs="Times New Roman"/>
          <w:sz w:val="28"/>
          <w:szCs w:val="28"/>
        </w:rPr>
        <w:t xml:space="preserve"> che </w:t>
      </w:r>
      <w:r w:rsidR="002D5295" w:rsidRPr="00E76754">
        <w:rPr>
          <w:rFonts w:ascii="Cambria" w:hAnsi="Cambria" w:cs="Times New Roman"/>
          <w:sz w:val="28"/>
          <w:szCs w:val="28"/>
        </w:rPr>
        <w:t>lo porterà più volte a dichiarare</w:t>
      </w:r>
      <w:r w:rsidR="005D0535" w:rsidRPr="00E76754">
        <w:rPr>
          <w:rFonts w:ascii="Cambria" w:hAnsi="Cambria" w:cs="Times New Roman"/>
          <w:sz w:val="28"/>
          <w:szCs w:val="28"/>
        </w:rPr>
        <w:t xml:space="preserve">, con più che giustificato compiacimento, di essere </w:t>
      </w:r>
      <w:r w:rsidR="00062D02" w:rsidRPr="00E76754">
        <w:rPr>
          <w:rFonts w:ascii="Cambria" w:hAnsi="Cambria" w:cs="Times New Roman"/>
          <w:sz w:val="28"/>
          <w:szCs w:val="28"/>
        </w:rPr>
        <w:t xml:space="preserve">il </w:t>
      </w:r>
      <w:r w:rsidR="000D57CD">
        <w:rPr>
          <w:rFonts w:ascii="Cambria" w:hAnsi="Cambria" w:cs="Times New Roman"/>
          <w:i/>
          <w:sz w:val="28"/>
          <w:szCs w:val="28"/>
        </w:rPr>
        <w:t xml:space="preserve">primo </w:t>
      </w:r>
      <w:r w:rsidR="00062D02" w:rsidRPr="00E76754">
        <w:rPr>
          <w:rFonts w:ascii="Cambria" w:hAnsi="Cambria" w:cs="Times New Roman"/>
          <w:i/>
          <w:sz w:val="28"/>
          <w:szCs w:val="28"/>
        </w:rPr>
        <w:t>cattedratico al mondo</w:t>
      </w:r>
      <w:r w:rsidR="002D5295" w:rsidRPr="00E76754">
        <w:rPr>
          <w:rFonts w:ascii="Cambria" w:hAnsi="Cambria" w:cs="Times New Roman"/>
          <w:i/>
          <w:sz w:val="28"/>
          <w:szCs w:val="28"/>
        </w:rPr>
        <w:t xml:space="preserve"> della discipli</w:t>
      </w:r>
      <w:r w:rsidR="002D5295" w:rsidRPr="00E76754">
        <w:rPr>
          <w:rFonts w:ascii="Cambria" w:hAnsi="Cambria" w:cs="Times New Roman"/>
          <w:sz w:val="28"/>
          <w:szCs w:val="28"/>
        </w:rPr>
        <w:t>na.</w:t>
      </w:r>
      <w:r w:rsidR="00062D02" w:rsidRPr="00E76754">
        <w:rPr>
          <w:rFonts w:ascii="Cambria" w:hAnsi="Cambria" w:cs="Times New Roman"/>
          <w:sz w:val="28"/>
          <w:szCs w:val="28"/>
        </w:rPr>
        <w:t xml:space="preserve"> </w:t>
      </w:r>
      <w:r w:rsidR="00534DC9" w:rsidRPr="00E76754">
        <w:rPr>
          <w:rFonts w:ascii="Cambria" w:hAnsi="Cambria" w:cs="Times New Roman"/>
          <w:sz w:val="28"/>
          <w:szCs w:val="28"/>
        </w:rPr>
        <w:t>E s</w:t>
      </w:r>
      <w:r w:rsidR="005D0535" w:rsidRPr="00E76754">
        <w:rPr>
          <w:rFonts w:ascii="Cambria" w:hAnsi="Cambria" w:cs="Times New Roman"/>
          <w:sz w:val="28"/>
          <w:szCs w:val="28"/>
        </w:rPr>
        <w:t>arà grazie a</w:t>
      </w:r>
      <w:r w:rsidR="00062D02" w:rsidRPr="00E76754">
        <w:rPr>
          <w:rFonts w:ascii="Cambria" w:hAnsi="Cambria" w:cs="Times New Roman"/>
          <w:sz w:val="28"/>
          <w:szCs w:val="28"/>
        </w:rPr>
        <w:t xml:space="preserve">i grandi apprezzamenti di cui </w:t>
      </w:r>
      <w:r w:rsidR="00DB2E57" w:rsidRPr="00E76754">
        <w:rPr>
          <w:rFonts w:ascii="Cambria" w:hAnsi="Cambria" w:cs="Times New Roman"/>
          <w:sz w:val="28"/>
          <w:szCs w:val="28"/>
        </w:rPr>
        <w:t>godeva nel mond</w:t>
      </w:r>
      <w:r w:rsidR="000D57CD">
        <w:rPr>
          <w:rFonts w:ascii="Cambria" w:hAnsi="Cambria" w:cs="Times New Roman"/>
          <w:sz w:val="28"/>
          <w:szCs w:val="28"/>
        </w:rPr>
        <w:t>o non solo accademico ma anche n</w:t>
      </w:r>
      <w:r w:rsidR="00DB2E57" w:rsidRPr="00E76754">
        <w:rPr>
          <w:rFonts w:ascii="Cambria" w:hAnsi="Cambria" w:cs="Times New Roman"/>
          <w:sz w:val="28"/>
          <w:szCs w:val="28"/>
        </w:rPr>
        <w:t xml:space="preserve">ella sanità fiorentina, </w:t>
      </w:r>
      <w:r w:rsidR="005D0535" w:rsidRPr="00E76754">
        <w:rPr>
          <w:rFonts w:ascii="Cambria" w:hAnsi="Cambria" w:cs="Times New Roman"/>
          <w:sz w:val="28"/>
          <w:szCs w:val="28"/>
        </w:rPr>
        <w:t xml:space="preserve">che </w:t>
      </w:r>
      <w:r w:rsidR="000D57CD">
        <w:rPr>
          <w:rFonts w:ascii="Cambria" w:hAnsi="Cambria" w:cs="Times New Roman"/>
          <w:sz w:val="28"/>
          <w:szCs w:val="28"/>
        </w:rPr>
        <w:t xml:space="preserve">riuscirà a realizzare </w:t>
      </w:r>
      <w:r w:rsidR="005D0535" w:rsidRPr="00E76754">
        <w:rPr>
          <w:rFonts w:ascii="Cambria" w:hAnsi="Cambria" w:cs="Times New Roman"/>
          <w:sz w:val="28"/>
          <w:szCs w:val="28"/>
        </w:rPr>
        <w:t xml:space="preserve">un </w:t>
      </w:r>
      <w:r w:rsidR="00CA2878" w:rsidRPr="00E76754">
        <w:rPr>
          <w:rFonts w:ascii="Cambria" w:hAnsi="Cambria" w:cs="Times New Roman"/>
          <w:b/>
          <w:sz w:val="28"/>
          <w:szCs w:val="28"/>
        </w:rPr>
        <w:t xml:space="preserve">Istituto </w:t>
      </w:r>
      <w:r w:rsidR="00D60207" w:rsidRPr="00E76754">
        <w:rPr>
          <w:rFonts w:ascii="Cambria" w:hAnsi="Cambria" w:cs="Times New Roman"/>
          <w:b/>
          <w:sz w:val="28"/>
          <w:szCs w:val="28"/>
        </w:rPr>
        <w:t>di Gerontologia e Geriatria</w:t>
      </w:r>
      <w:r w:rsidR="005D0535" w:rsidRPr="00E76754">
        <w:rPr>
          <w:rFonts w:ascii="Cambria" w:hAnsi="Cambria" w:cs="Times New Roman"/>
          <w:sz w:val="28"/>
          <w:szCs w:val="28"/>
        </w:rPr>
        <w:t xml:space="preserve">, </w:t>
      </w:r>
      <w:r w:rsidR="000D57CD">
        <w:rPr>
          <w:rFonts w:ascii="Cambria" w:hAnsi="Cambria" w:cs="Times New Roman"/>
          <w:sz w:val="28"/>
          <w:szCs w:val="28"/>
        </w:rPr>
        <w:t xml:space="preserve">con </w:t>
      </w:r>
      <w:r w:rsidR="00CA2878" w:rsidRPr="00E76754">
        <w:rPr>
          <w:rFonts w:ascii="Cambria" w:hAnsi="Cambria" w:cs="Times New Roman"/>
          <w:sz w:val="28"/>
          <w:szCs w:val="28"/>
        </w:rPr>
        <w:t xml:space="preserve"> sale di </w:t>
      </w:r>
      <w:r w:rsidR="0032672E" w:rsidRPr="00E76754">
        <w:rPr>
          <w:rFonts w:ascii="Cambria" w:hAnsi="Cambria" w:cs="Times New Roman"/>
          <w:sz w:val="28"/>
          <w:szCs w:val="28"/>
        </w:rPr>
        <w:t>d</w:t>
      </w:r>
      <w:r w:rsidR="00CA2878" w:rsidRPr="00E76754">
        <w:rPr>
          <w:rFonts w:ascii="Cambria" w:hAnsi="Cambria" w:cs="Times New Roman"/>
          <w:sz w:val="28"/>
          <w:szCs w:val="28"/>
        </w:rPr>
        <w:t xml:space="preserve">egenza, spazi di </w:t>
      </w:r>
      <w:r w:rsidR="0032672E" w:rsidRPr="00E76754">
        <w:rPr>
          <w:rFonts w:ascii="Cambria" w:hAnsi="Cambria" w:cs="Times New Roman"/>
          <w:sz w:val="28"/>
          <w:szCs w:val="28"/>
        </w:rPr>
        <w:t xml:space="preserve">socializzazione, </w:t>
      </w:r>
      <w:r w:rsidR="005D0535" w:rsidRPr="00E76754">
        <w:rPr>
          <w:rFonts w:ascii="Cambria" w:hAnsi="Cambria" w:cs="Times New Roman"/>
          <w:sz w:val="28"/>
          <w:szCs w:val="28"/>
        </w:rPr>
        <w:t xml:space="preserve">laboratori di ricerca, </w:t>
      </w:r>
      <w:r w:rsidR="0032672E" w:rsidRPr="00E76754">
        <w:rPr>
          <w:rFonts w:ascii="Cambria" w:hAnsi="Cambria" w:cs="Times New Roman"/>
          <w:sz w:val="28"/>
          <w:szCs w:val="28"/>
        </w:rPr>
        <w:t>un reparto di Terapia I</w:t>
      </w:r>
      <w:r w:rsidR="00DB2E57" w:rsidRPr="00E76754">
        <w:rPr>
          <w:rFonts w:ascii="Cambria" w:hAnsi="Cambria" w:cs="Times New Roman"/>
          <w:sz w:val="28"/>
          <w:szCs w:val="28"/>
        </w:rPr>
        <w:t>ntensiva di C</w:t>
      </w:r>
      <w:r w:rsidR="00CA2878" w:rsidRPr="00E76754">
        <w:rPr>
          <w:rFonts w:ascii="Cambria" w:hAnsi="Cambria" w:cs="Times New Roman"/>
          <w:sz w:val="28"/>
          <w:szCs w:val="28"/>
        </w:rPr>
        <w:t>ar</w:t>
      </w:r>
      <w:r w:rsidR="00DB2E57" w:rsidRPr="00E76754">
        <w:rPr>
          <w:rFonts w:ascii="Cambria" w:hAnsi="Cambria" w:cs="Times New Roman"/>
          <w:sz w:val="28"/>
          <w:szCs w:val="28"/>
        </w:rPr>
        <w:t>diologia G</w:t>
      </w:r>
      <w:r w:rsidR="00CA2878" w:rsidRPr="00E76754">
        <w:rPr>
          <w:rFonts w:ascii="Cambria" w:hAnsi="Cambria" w:cs="Times New Roman"/>
          <w:sz w:val="28"/>
          <w:szCs w:val="28"/>
        </w:rPr>
        <w:t>eriatrica; oltre ad attivare una Scuo</w:t>
      </w:r>
      <w:r w:rsidR="00EC565A" w:rsidRPr="00E76754">
        <w:rPr>
          <w:rFonts w:ascii="Cambria" w:hAnsi="Cambria" w:cs="Times New Roman"/>
          <w:sz w:val="28"/>
          <w:szCs w:val="28"/>
        </w:rPr>
        <w:t>la</w:t>
      </w:r>
      <w:r w:rsidR="0032672E" w:rsidRPr="00E76754">
        <w:rPr>
          <w:rFonts w:ascii="Cambria" w:hAnsi="Cambria" w:cs="Times New Roman"/>
          <w:sz w:val="28"/>
          <w:szCs w:val="28"/>
        </w:rPr>
        <w:t xml:space="preserve"> </w:t>
      </w:r>
      <w:r w:rsidR="00DB2E57" w:rsidRPr="00E76754">
        <w:rPr>
          <w:rFonts w:ascii="Cambria" w:hAnsi="Cambria" w:cs="Times New Roman"/>
          <w:sz w:val="28"/>
          <w:szCs w:val="28"/>
        </w:rPr>
        <w:t xml:space="preserve">Diretta a Fini Speciali </w:t>
      </w:r>
      <w:r w:rsidR="0032672E" w:rsidRPr="00E76754">
        <w:rPr>
          <w:rFonts w:ascii="Cambria" w:hAnsi="Cambria" w:cs="Times New Roman"/>
          <w:sz w:val="28"/>
          <w:szCs w:val="28"/>
        </w:rPr>
        <w:t>per F</w:t>
      </w:r>
      <w:r w:rsidR="00EC565A" w:rsidRPr="00E76754">
        <w:rPr>
          <w:rFonts w:ascii="Cambria" w:hAnsi="Cambria" w:cs="Times New Roman"/>
          <w:sz w:val="28"/>
          <w:szCs w:val="28"/>
        </w:rPr>
        <w:t>isioterapisti e</w:t>
      </w:r>
      <w:r w:rsidR="00DB2E57" w:rsidRPr="00E76754">
        <w:rPr>
          <w:rFonts w:ascii="Cambria" w:hAnsi="Cambria" w:cs="Times New Roman"/>
          <w:sz w:val="28"/>
          <w:szCs w:val="28"/>
        </w:rPr>
        <w:t xml:space="preserve">d assumere la direzione della già ricordata Scuola di </w:t>
      </w:r>
      <w:r w:rsidR="00EC565A" w:rsidRPr="00E76754">
        <w:rPr>
          <w:rFonts w:ascii="Cambria" w:hAnsi="Cambria" w:cs="Times New Roman"/>
          <w:sz w:val="28"/>
          <w:szCs w:val="28"/>
        </w:rPr>
        <w:t>Specializzazione in</w:t>
      </w:r>
      <w:r w:rsidR="00105E91" w:rsidRPr="00E76754">
        <w:rPr>
          <w:rFonts w:ascii="Cambria" w:hAnsi="Cambria" w:cs="Times New Roman"/>
          <w:sz w:val="28"/>
          <w:szCs w:val="28"/>
        </w:rPr>
        <w:t xml:space="preserve"> Geriatria.</w:t>
      </w:r>
      <w:r w:rsidR="00EC1D5A">
        <w:rPr>
          <w:rFonts w:ascii="Cambria" w:hAnsi="Cambria" w:cs="Times New Roman"/>
          <w:sz w:val="28"/>
          <w:szCs w:val="28"/>
        </w:rPr>
        <w:t xml:space="preserve"> </w:t>
      </w:r>
      <w:r w:rsidR="0032672E" w:rsidRPr="00E76754">
        <w:rPr>
          <w:rFonts w:ascii="Cambria" w:hAnsi="Cambria"/>
          <w:sz w:val="28"/>
          <w:szCs w:val="28"/>
        </w:rPr>
        <w:t xml:space="preserve">E’ </w:t>
      </w:r>
      <w:r w:rsidR="00EC565A" w:rsidRPr="00E76754">
        <w:rPr>
          <w:rFonts w:ascii="Cambria" w:hAnsi="Cambria"/>
          <w:sz w:val="28"/>
          <w:szCs w:val="28"/>
        </w:rPr>
        <w:t xml:space="preserve">invece </w:t>
      </w:r>
      <w:r w:rsidR="00554BFD" w:rsidRPr="00E76754">
        <w:rPr>
          <w:rFonts w:ascii="Cambria" w:hAnsi="Cambria"/>
          <w:sz w:val="28"/>
          <w:szCs w:val="28"/>
        </w:rPr>
        <w:t xml:space="preserve">solo </w:t>
      </w:r>
      <w:r w:rsidR="000A3C34" w:rsidRPr="00E76754">
        <w:rPr>
          <w:rFonts w:ascii="Cambria" w:hAnsi="Cambria"/>
          <w:sz w:val="28"/>
          <w:szCs w:val="28"/>
        </w:rPr>
        <w:t>dalla fine degli</w:t>
      </w:r>
      <w:r w:rsidR="00777806" w:rsidRPr="00E76754">
        <w:rPr>
          <w:rFonts w:ascii="Cambria" w:hAnsi="Cambria"/>
          <w:sz w:val="28"/>
          <w:szCs w:val="28"/>
        </w:rPr>
        <w:t xml:space="preserve"> anni </w:t>
      </w:r>
      <w:r w:rsidR="008C4AB2" w:rsidRPr="00E76754">
        <w:rPr>
          <w:rFonts w:ascii="Cambria" w:hAnsi="Cambria"/>
          <w:sz w:val="28"/>
          <w:szCs w:val="28"/>
        </w:rPr>
        <w:t>60</w:t>
      </w:r>
      <w:r w:rsidR="000A3C34" w:rsidRPr="00E76754">
        <w:rPr>
          <w:rFonts w:ascii="Cambria" w:hAnsi="Cambria"/>
          <w:sz w:val="28"/>
          <w:szCs w:val="28"/>
        </w:rPr>
        <w:t xml:space="preserve"> primi anni </w:t>
      </w:r>
      <w:r w:rsidR="00777806" w:rsidRPr="00E76754">
        <w:rPr>
          <w:rFonts w:ascii="Cambria" w:hAnsi="Cambria"/>
          <w:sz w:val="28"/>
          <w:szCs w:val="28"/>
        </w:rPr>
        <w:t>70</w:t>
      </w:r>
      <w:r w:rsidR="00EA6931" w:rsidRPr="00E76754">
        <w:rPr>
          <w:rFonts w:ascii="Cambria" w:hAnsi="Cambria"/>
          <w:sz w:val="28"/>
          <w:szCs w:val="28"/>
        </w:rPr>
        <w:t xml:space="preserve"> che </w:t>
      </w:r>
      <w:r w:rsidR="008754F1" w:rsidRPr="00E76754">
        <w:rPr>
          <w:rFonts w:ascii="Cambria" w:hAnsi="Cambria"/>
          <w:sz w:val="28"/>
          <w:szCs w:val="28"/>
        </w:rPr>
        <w:t xml:space="preserve">altre Facoltà mediche italiane </w:t>
      </w:r>
      <w:r w:rsidR="00777806" w:rsidRPr="00E76754">
        <w:rPr>
          <w:rFonts w:ascii="Cambria" w:hAnsi="Cambria"/>
          <w:sz w:val="28"/>
          <w:szCs w:val="28"/>
        </w:rPr>
        <w:t>cominciano ad inserire</w:t>
      </w:r>
      <w:r w:rsidR="008754F1" w:rsidRPr="00E76754">
        <w:rPr>
          <w:rFonts w:ascii="Cambria" w:hAnsi="Cambria"/>
          <w:sz w:val="28"/>
          <w:szCs w:val="28"/>
        </w:rPr>
        <w:t xml:space="preserve"> nel loro curriculum formativo la Geriatria</w:t>
      </w:r>
      <w:r w:rsidR="00B32EDB" w:rsidRPr="00E76754">
        <w:rPr>
          <w:rFonts w:ascii="Cambria" w:hAnsi="Cambria"/>
          <w:sz w:val="28"/>
          <w:szCs w:val="28"/>
        </w:rPr>
        <w:t xml:space="preserve">, da sola od associata alla complementare </w:t>
      </w:r>
      <w:r w:rsidR="00105E91" w:rsidRPr="00E76754">
        <w:rPr>
          <w:rFonts w:ascii="Cambria" w:hAnsi="Cambria"/>
          <w:sz w:val="28"/>
          <w:szCs w:val="28"/>
        </w:rPr>
        <w:t>Gerontologia, la scienza che studia i molteplici aspetti dell’invecchiamento</w:t>
      </w:r>
      <w:r w:rsidR="00EC37C2" w:rsidRPr="00E76754">
        <w:rPr>
          <w:rFonts w:ascii="Cambria" w:hAnsi="Cambria"/>
          <w:sz w:val="28"/>
          <w:szCs w:val="28"/>
        </w:rPr>
        <w:t>, da quelli biologici, psicologici e comportamentali, a quelli demografici, epidemiologici e sociali.</w:t>
      </w:r>
      <w:r w:rsidR="00ED70DC">
        <w:rPr>
          <w:rFonts w:ascii="Cambria" w:hAnsi="Cambria"/>
          <w:sz w:val="28"/>
          <w:szCs w:val="28"/>
        </w:rPr>
        <w:t xml:space="preserve"> Inizialmente la G&amp;G era un insegnamento complementare del corso di laurea di Medicina e Chirugia.</w:t>
      </w:r>
    </w:p>
    <w:p w14:paraId="408566D5" w14:textId="73C53DC0" w:rsidR="00865ACD" w:rsidRDefault="00ED70DC" w:rsidP="00865ACD">
      <w:pPr>
        <w:pStyle w:val="Testonormale"/>
        <w:spacing w:after="120"/>
        <w:ind w:firstLine="284"/>
        <w:jc w:val="both"/>
        <w:rPr>
          <w:rFonts w:ascii="Cambria" w:hAnsi="Cambria"/>
          <w:sz w:val="28"/>
          <w:szCs w:val="28"/>
        </w:rPr>
      </w:pPr>
      <w:r>
        <w:rPr>
          <w:rFonts w:ascii="Cambria" w:hAnsi="Cambria"/>
          <w:sz w:val="28"/>
          <w:szCs w:val="28"/>
        </w:rPr>
        <w:t>S</w:t>
      </w:r>
      <w:r w:rsidR="00491FBD" w:rsidRPr="00E76754">
        <w:rPr>
          <w:rFonts w:ascii="Cambria" w:hAnsi="Cambria"/>
          <w:sz w:val="28"/>
          <w:szCs w:val="28"/>
        </w:rPr>
        <w:t>i presenta</w:t>
      </w:r>
      <w:r>
        <w:rPr>
          <w:rFonts w:ascii="Cambria" w:hAnsi="Cambria"/>
          <w:sz w:val="28"/>
          <w:szCs w:val="28"/>
        </w:rPr>
        <w:t xml:space="preserve"> poi il problema del </w:t>
      </w:r>
      <w:r w:rsidR="007936AF" w:rsidRPr="00E76754">
        <w:rPr>
          <w:rFonts w:ascii="Cambria" w:hAnsi="Cambria"/>
          <w:sz w:val="28"/>
          <w:szCs w:val="28"/>
        </w:rPr>
        <w:t>reclutamento di personale doc</w:t>
      </w:r>
      <w:r w:rsidR="0004295C" w:rsidRPr="00E76754">
        <w:rPr>
          <w:rFonts w:ascii="Cambria" w:hAnsi="Cambria"/>
          <w:sz w:val="28"/>
          <w:szCs w:val="28"/>
        </w:rPr>
        <w:t>ente</w:t>
      </w:r>
      <w:r w:rsidR="00B97054" w:rsidRPr="00E76754">
        <w:rPr>
          <w:rFonts w:ascii="Cambria" w:hAnsi="Cambria"/>
          <w:sz w:val="28"/>
          <w:szCs w:val="28"/>
        </w:rPr>
        <w:t>,</w:t>
      </w:r>
      <w:r w:rsidR="0004295C" w:rsidRPr="00E76754">
        <w:rPr>
          <w:rFonts w:ascii="Cambria" w:hAnsi="Cambria"/>
          <w:sz w:val="28"/>
          <w:szCs w:val="28"/>
        </w:rPr>
        <w:t xml:space="preserve"> </w:t>
      </w:r>
      <w:r w:rsidR="00B97054" w:rsidRPr="00E76754">
        <w:rPr>
          <w:rFonts w:ascii="Cambria" w:hAnsi="Cambria"/>
          <w:sz w:val="28"/>
          <w:szCs w:val="28"/>
        </w:rPr>
        <w:t xml:space="preserve">non solo tecnicamente </w:t>
      </w:r>
      <w:r w:rsidR="00D55629" w:rsidRPr="00E76754">
        <w:rPr>
          <w:rFonts w:ascii="Cambria" w:hAnsi="Cambria"/>
          <w:sz w:val="28"/>
          <w:szCs w:val="28"/>
        </w:rPr>
        <w:t>preparato</w:t>
      </w:r>
      <w:r w:rsidR="0004295C" w:rsidRPr="00E76754">
        <w:rPr>
          <w:rFonts w:ascii="Cambria" w:hAnsi="Cambria"/>
          <w:sz w:val="28"/>
          <w:szCs w:val="28"/>
        </w:rPr>
        <w:t>, ma anche psicologicamente motivato</w:t>
      </w:r>
      <w:r w:rsidR="007936AF" w:rsidRPr="00E76754">
        <w:rPr>
          <w:rFonts w:ascii="Cambria" w:hAnsi="Cambria"/>
          <w:sz w:val="28"/>
          <w:szCs w:val="28"/>
        </w:rPr>
        <w:t xml:space="preserve"> </w:t>
      </w:r>
      <w:r w:rsidR="002829C8" w:rsidRPr="00E76754">
        <w:rPr>
          <w:rFonts w:ascii="Cambria" w:hAnsi="Cambria"/>
          <w:sz w:val="28"/>
          <w:szCs w:val="28"/>
        </w:rPr>
        <w:t>a</w:t>
      </w:r>
      <w:r w:rsidR="0004295C" w:rsidRPr="00E76754">
        <w:rPr>
          <w:rFonts w:ascii="Cambria" w:hAnsi="Cambria"/>
          <w:sz w:val="28"/>
          <w:szCs w:val="28"/>
        </w:rPr>
        <w:t xml:space="preserve">d occuparsi </w:t>
      </w:r>
      <w:r w:rsidR="007936AF" w:rsidRPr="00E76754">
        <w:rPr>
          <w:rFonts w:ascii="Cambria" w:hAnsi="Cambria"/>
          <w:sz w:val="28"/>
          <w:szCs w:val="28"/>
        </w:rPr>
        <w:t xml:space="preserve">di </w:t>
      </w:r>
      <w:r w:rsidR="0004295C" w:rsidRPr="00E76754">
        <w:rPr>
          <w:rFonts w:ascii="Cambria" w:hAnsi="Cambria"/>
          <w:sz w:val="28"/>
          <w:szCs w:val="28"/>
        </w:rPr>
        <w:t>soggetti</w:t>
      </w:r>
      <w:r>
        <w:rPr>
          <w:rFonts w:ascii="Cambria" w:hAnsi="Cambria"/>
          <w:sz w:val="28"/>
          <w:szCs w:val="28"/>
        </w:rPr>
        <w:t>-pazienti</w:t>
      </w:r>
      <w:r w:rsidR="00D55629" w:rsidRPr="00E76754">
        <w:rPr>
          <w:rFonts w:ascii="Cambria" w:hAnsi="Cambria"/>
          <w:sz w:val="28"/>
          <w:szCs w:val="28"/>
        </w:rPr>
        <w:t xml:space="preserve"> </w:t>
      </w:r>
      <w:r w:rsidR="00B97054" w:rsidRPr="00E76754">
        <w:rPr>
          <w:rFonts w:ascii="Cambria" w:hAnsi="Cambria"/>
          <w:sz w:val="28"/>
          <w:szCs w:val="28"/>
        </w:rPr>
        <w:t xml:space="preserve">che la medicina aveva storicamente ignorato perché ritenuti </w:t>
      </w:r>
      <w:r w:rsidR="002829C8" w:rsidRPr="00E76754">
        <w:rPr>
          <w:rFonts w:ascii="Cambria" w:hAnsi="Cambria"/>
          <w:sz w:val="28"/>
          <w:szCs w:val="28"/>
        </w:rPr>
        <w:t>scientificamente non interessanti, professionalmente n</w:t>
      </w:r>
      <w:r w:rsidR="00D55629" w:rsidRPr="00E76754">
        <w:rPr>
          <w:rFonts w:ascii="Cambria" w:hAnsi="Cambria"/>
          <w:sz w:val="28"/>
          <w:szCs w:val="28"/>
        </w:rPr>
        <w:t xml:space="preserve">on gratificanti, </w:t>
      </w:r>
      <w:r w:rsidR="00B97054" w:rsidRPr="00E76754">
        <w:rPr>
          <w:rFonts w:ascii="Cambria" w:hAnsi="Cambria"/>
          <w:sz w:val="28"/>
          <w:szCs w:val="28"/>
        </w:rPr>
        <w:t xml:space="preserve">sicuramente </w:t>
      </w:r>
      <w:r w:rsidR="002829C8" w:rsidRPr="00E76754">
        <w:rPr>
          <w:rFonts w:ascii="Cambria" w:hAnsi="Cambria"/>
          <w:sz w:val="28"/>
          <w:szCs w:val="28"/>
        </w:rPr>
        <w:t xml:space="preserve">impegnativi </w:t>
      </w:r>
      <w:r w:rsidR="00B97054" w:rsidRPr="00E76754">
        <w:rPr>
          <w:rFonts w:ascii="Cambria" w:hAnsi="Cambria"/>
          <w:sz w:val="28"/>
          <w:szCs w:val="28"/>
        </w:rPr>
        <w:t>e spesso “disturbanti”</w:t>
      </w:r>
      <w:r w:rsidR="00865ACD" w:rsidRPr="00E76754">
        <w:rPr>
          <w:rFonts w:ascii="Cambria" w:hAnsi="Cambria"/>
          <w:sz w:val="28"/>
          <w:szCs w:val="28"/>
        </w:rPr>
        <w:t xml:space="preserve"> </w:t>
      </w:r>
      <w:r w:rsidR="002829C8" w:rsidRPr="00E76754">
        <w:rPr>
          <w:rFonts w:ascii="Cambria" w:hAnsi="Cambria"/>
          <w:sz w:val="28"/>
          <w:szCs w:val="28"/>
        </w:rPr>
        <w:t>sul piano assistenziale</w:t>
      </w:r>
      <w:r w:rsidR="007936AF" w:rsidRPr="00E76754">
        <w:rPr>
          <w:rFonts w:ascii="Cambria" w:hAnsi="Cambria"/>
          <w:sz w:val="28"/>
          <w:szCs w:val="28"/>
        </w:rPr>
        <w:t xml:space="preserve">, per di più </w:t>
      </w:r>
      <w:r w:rsidR="00BA31F9" w:rsidRPr="00E76754">
        <w:rPr>
          <w:rFonts w:ascii="Cambria" w:hAnsi="Cambria"/>
          <w:sz w:val="28"/>
          <w:szCs w:val="28"/>
        </w:rPr>
        <w:t xml:space="preserve">da parte di chi </w:t>
      </w:r>
      <w:r w:rsidR="00711D1F" w:rsidRPr="00E76754">
        <w:rPr>
          <w:rFonts w:ascii="Cambria" w:hAnsi="Cambria"/>
          <w:sz w:val="28"/>
          <w:szCs w:val="28"/>
        </w:rPr>
        <w:t>aveva scelto</w:t>
      </w:r>
      <w:r w:rsidR="00BA31F9" w:rsidRPr="00E76754">
        <w:rPr>
          <w:rFonts w:ascii="Cambria" w:hAnsi="Cambria"/>
          <w:sz w:val="28"/>
          <w:szCs w:val="28"/>
        </w:rPr>
        <w:t xml:space="preserve"> la car</w:t>
      </w:r>
      <w:r w:rsidR="00711D1F" w:rsidRPr="00E76754">
        <w:rPr>
          <w:rFonts w:ascii="Cambria" w:hAnsi="Cambria"/>
          <w:sz w:val="28"/>
          <w:szCs w:val="28"/>
        </w:rPr>
        <w:t xml:space="preserve">riera accademica </w:t>
      </w:r>
      <w:r w:rsidR="0004295C" w:rsidRPr="00E76754">
        <w:rPr>
          <w:rFonts w:ascii="Cambria" w:hAnsi="Cambria"/>
          <w:sz w:val="28"/>
          <w:szCs w:val="28"/>
        </w:rPr>
        <w:t>con bel</w:t>
      </w:r>
      <w:r w:rsidR="00B97054" w:rsidRPr="00E76754">
        <w:rPr>
          <w:rFonts w:ascii="Cambria" w:hAnsi="Cambria"/>
          <w:sz w:val="28"/>
          <w:szCs w:val="28"/>
        </w:rPr>
        <w:t xml:space="preserve"> altre motivazioni ed interessi, quelli propri della cosid</w:t>
      </w:r>
      <w:r w:rsidR="00865ACD" w:rsidRPr="00E76754">
        <w:rPr>
          <w:rFonts w:ascii="Cambria" w:hAnsi="Cambria"/>
          <w:sz w:val="28"/>
          <w:szCs w:val="28"/>
        </w:rPr>
        <w:t>d</w:t>
      </w:r>
      <w:r w:rsidR="00B97054" w:rsidRPr="00E76754">
        <w:rPr>
          <w:rFonts w:ascii="Cambria" w:hAnsi="Cambria"/>
          <w:sz w:val="28"/>
          <w:szCs w:val="28"/>
        </w:rPr>
        <w:t>etta “big science”, come ad esempio</w:t>
      </w:r>
      <w:r w:rsidR="0004295C" w:rsidRPr="00E76754">
        <w:rPr>
          <w:rFonts w:ascii="Cambria" w:hAnsi="Cambria"/>
          <w:sz w:val="28"/>
          <w:szCs w:val="28"/>
        </w:rPr>
        <w:t xml:space="preserve"> </w:t>
      </w:r>
      <w:r w:rsidR="00FF273B" w:rsidRPr="00E76754">
        <w:rPr>
          <w:rFonts w:ascii="Cambria" w:hAnsi="Cambria"/>
          <w:sz w:val="28"/>
          <w:szCs w:val="28"/>
        </w:rPr>
        <w:t xml:space="preserve">contribuire alla conoscenza sempre più approfondita </w:t>
      </w:r>
      <w:r w:rsidR="007936AF" w:rsidRPr="00E76754">
        <w:rPr>
          <w:rFonts w:ascii="Cambria" w:hAnsi="Cambria"/>
          <w:sz w:val="28"/>
          <w:szCs w:val="28"/>
        </w:rPr>
        <w:t>di singole</w:t>
      </w:r>
      <w:r w:rsidR="00711D1F" w:rsidRPr="00E76754">
        <w:rPr>
          <w:rFonts w:ascii="Cambria" w:hAnsi="Cambria"/>
          <w:sz w:val="28"/>
          <w:szCs w:val="28"/>
        </w:rPr>
        <w:t xml:space="preserve"> malattie</w:t>
      </w:r>
      <w:r w:rsidR="007936AF" w:rsidRPr="00E76754">
        <w:rPr>
          <w:rFonts w:ascii="Cambria" w:hAnsi="Cambria"/>
          <w:sz w:val="28"/>
          <w:szCs w:val="28"/>
        </w:rPr>
        <w:t xml:space="preserve">, </w:t>
      </w:r>
      <w:r w:rsidR="00FF273B" w:rsidRPr="00E76754">
        <w:rPr>
          <w:rFonts w:ascii="Cambria" w:hAnsi="Cambria"/>
          <w:sz w:val="28"/>
          <w:szCs w:val="28"/>
        </w:rPr>
        <w:t>elaborare protocolli d</w:t>
      </w:r>
      <w:r w:rsidR="007936AF" w:rsidRPr="00E76754">
        <w:rPr>
          <w:rFonts w:ascii="Cambria" w:hAnsi="Cambria"/>
          <w:sz w:val="28"/>
          <w:szCs w:val="28"/>
        </w:rPr>
        <w:t>iagnostici sempre più specifici</w:t>
      </w:r>
      <w:r w:rsidR="00FF273B" w:rsidRPr="00E76754">
        <w:rPr>
          <w:rFonts w:ascii="Cambria" w:hAnsi="Cambria"/>
          <w:sz w:val="28"/>
          <w:szCs w:val="28"/>
        </w:rPr>
        <w:t xml:space="preserve"> e sistemi di cura sempre più efficac</w:t>
      </w:r>
      <w:r w:rsidR="0004295C" w:rsidRPr="00E76754">
        <w:rPr>
          <w:rFonts w:ascii="Cambria" w:hAnsi="Cambria"/>
          <w:sz w:val="28"/>
          <w:szCs w:val="28"/>
        </w:rPr>
        <w:t>i.</w:t>
      </w:r>
      <w:r w:rsidR="00D92BA0">
        <w:rPr>
          <w:rFonts w:ascii="Cambria" w:hAnsi="Cambria"/>
          <w:sz w:val="28"/>
          <w:szCs w:val="28"/>
        </w:rPr>
        <w:t xml:space="preserve"> Oggi in tutti i Corsi di laurea di medicina e chirurgia si insegna la Geriatr</w:t>
      </w:r>
      <w:r w:rsidR="003F3D1C">
        <w:rPr>
          <w:rFonts w:ascii="Cambria" w:hAnsi="Cambria"/>
          <w:sz w:val="28"/>
          <w:szCs w:val="28"/>
        </w:rPr>
        <w:t>ia e Gerontologia che è inserita</w:t>
      </w:r>
      <w:r w:rsidR="00D92BA0">
        <w:rPr>
          <w:rFonts w:ascii="Cambria" w:hAnsi="Cambria"/>
          <w:sz w:val="28"/>
          <w:szCs w:val="28"/>
        </w:rPr>
        <w:t xml:space="preserve"> </w:t>
      </w:r>
      <w:r w:rsidR="003F3D1C">
        <w:rPr>
          <w:rFonts w:ascii="Cambria" w:hAnsi="Cambria"/>
          <w:sz w:val="28"/>
          <w:szCs w:val="28"/>
        </w:rPr>
        <w:t xml:space="preserve">di solito al V o VI anno </w:t>
      </w:r>
      <w:r w:rsidR="00D92BA0">
        <w:rPr>
          <w:rFonts w:ascii="Cambria" w:hAnsi="Cambria"/>
          <w:sz w:val="28"/>
          <w:szCs w:val="28"/>
        </w:rPr>
        <w:t xml:space="preserve">nell’ ambito del settore </w:t>
      </w:r>
      <w:r w:rsidR="003F3D1C">
        <w:rPr>
          <w:rFonts w:ascii="Cambria" w:hAnsi="Cambria"/>
          <w:sz w:val="28"/>
          <w:szCs w:val="28"/>
        </w:rPr>
        <w:t xml:space="preserve">della Medicina interna (MED/09); i crediti </w:t>
      </w:r>
      <w:r w:rsidR="008D29D2">
        <w:rPr>
          <w:rFonts w:ascii="Cambria" w:hAnsi="Cambria"/>
          <w:sz w:val="28"/>
          <w:szCs w:val="28"/>
        </w:rPr>
        <w:t xml:space="preserve">formativi </w:t>
      </w:r>
      <w:r w:rsidR="003F3D1C">
        <w:rPr>
          <w:rFonts w:ascii="Cambria" w:hAnsi="Cambria"/>
          <w:sz w:val="28"/>
          <w:szCs w:val="28"/>
        </w:rPr>
        <w:t xml:space="preserve">concessi </w:t>
      </w:r>
      <w:r w:rsidR="008D29D2">
        <w:rPr>
          <w:rFonts w:ascii="Cambria" w:hAnsi="Cambria"/>
          <w:sz w:val="28"/>
          <w:szCs w:val="28"/>
        </w:rPr>
        <w:t xml:space="preserve">alla G&amp;G nel corso di laurea di medicina e Chirurgia </w:t>
      </w:r>
      <w:r w:rsidR="003F3D1C">
        <w:rPr>
          <w:rFonts w:ascii="Cambria" w:hAnsi="Cambria"/>
          <w:sz w:val="28"/>
          <w:szCs w:val="28"/>
        </w:rPr>
        <w:t xml:space="preserve">sono veramente pochi </w:t>
      </w:r>
      <w:r w:rsidR="004E65DA">
        <w:rPr>
          <w:rFonts w:ascii="Cambria" w:hAnsi="Cambria"/>
          <w:sz w:val="28"/>
          <w:szCs w:val="28"/>
        </w:rPr>
        <w:t xml:space="preserve"> </w:t>
      </w:r>
      <w:r w:rsidR="008D29D2">
        <w:rPr>
          <w:rFonts w:ascii="Cambria" w:hAnsi="Cambria"/>
          <w:sz w:val="28"/>
          <w:szCs w:val="28"/>
        </w:rPr>
        <w:t xml:space="preserve">(circa 3,5 su 360 !) </w:t>
      </w:r>
      <w:r w:rsidR="003F3D1C">
        <w:rPr>
          <w:rFonts w:ascii="Cambria" w:hAnsi="Cambria"/>
          <w:sz w:val="28"/>
          <w:szCs w:val="28"/>
        </w:rPr>
        <w:t>e molte discipline anche biologiche ignorano che l’ uomo invecchia.</w:t>
      </w:r>
      <w:r w:rsidR="004958A6">
        <w:rPr>
          <w:rFonts w:ascii="Cambria" w:hAnsi="Cambria"/>
          <w:sz w:val="28"/>
          <w:szCs w:val="28"/>
        </w:rPr>
        <w:t xml:space="preserve"> Anche i concorsi di assunzione  nel servizio sanitario nazionale non prevedono di solito specificità per lo specialista in Geriatria. Ciò è rilevante soprattutto nelle strutture per anziani che ospitano </w:t>
      </w:r>
      <w:r>
        <w:rPr>
          <w:rFonts w:ascii="Cambria" w:hAnsi="Cambria"/>
          <w:sz w:val="28"/>
          <w:szCs w:val="28"/>
        </w:rPr>
        <w:t xml:space="preserve">in Italia </w:t>
      </w:r>
      <w:r w:rsidR="004958A6">
        <w:rPr>
          <w:rFonts w:ascii="Cambria" w:hAnsi="Cambria"/>
          <w:sz w:val="28"/>
          <w:szCs w:val="28"/>
        </w:rPr>
        <w:t>circa 250000 anziani con problematiche tipicamente geriatriche.</w:t>
      </w:r>
    </w:p>
    <w:p w14:paraId="77D3638F" w14:textId="77777777" w:rsidR="00F32176" w:rsidRDefault="00F32176" w:rsidP="00865ACD">
      <w:pPr>
        <w:pStyle w:val="Testonormale"/>
        <w:spacing w:after="120"/>
        <w:ind w:firstLine="284"/>
        <w:jc w:val="both"/>
        <w:rPr>
          <w:rFonts w:ascii="Cambria" w:hAnsi="Cambria"/>
          <w:sz w:val="28"/>
          <w:szCs w:val="28"/>
        </w:rPr>
      </w:pPr>
    </w:p>
    <w:p w14:paraId="47AAD8AA" w14:textId="7122838B" w:rsidR="00F13359" w:rsidRPr="003E59F5" w:rsidRDefault="003E59F5" w:rsidP="003E59F5">
      <w:pPr>
        <w:pStyle w:val="Testonormale"/>
        <w:spacing w:after="120"/>
        <w:jc w:val="both"/>
        <w:rPr>
          <w:rFonts w:ascii="Cambria" w:hAnsi="Cambria"/>
          <w:b/>
          <w:sz w:val="28"/>
          <w:szCs w:val="28"/>
        </w:rPr>
      </w:pPr>
      <w:r w:rsidRPr="003E59F5">
        <w:rPr>
          <w:rFonts w:ascii="Cambria" w:hAnsi="Cambria"/>
          <w:b/>
          <w:sz w:val="28"/>
          <w:szCs w:val="28"/>
        </w:rPr>
        <w:t>3.</w:t>
      </w:r>
      <w:r w:rsidR="00F13359" w:rsidRPr="003E59F5">
        <w:rPr>
          <w:rFonts w:ascii="Cambria" w:hAnsi="Cambria"/>
          <w:b/>
          <w:sz w:val="28"/>
          <w:szCs w:val="28"/>
        </w:rPr>
        <w:t xml:space="preserve">I problemi della formazione universitaria: la Geriatria e </w:t>
      </w:r>
      <w:r w:rsidR="00EC1D5A" w:rsidRPr="003E59F5">
        <w:rPr>
          <w:rFonts w:ascii="Cambria" w:hAnsi="Cambria"/>
          <w:b/>
          <w:sz w:val="28"/>
          <w:szCs w:val="28"/>
        </w:rPr>
        <w:t xml:space="preserve">la Gerontologia sono la cenerentola </w:t>
      </w:r>
      <w:r w:rsidR="00F13359" w:rsidRPr="003E59F5">
        <w:rPr>
          <w:rFonts w:ascii="Cambria" w:hAnsi="Cambria"/>
          <w:b/>
          <w:sz w:val="28"/>
          <w:szCs w:val="28"/>
        </w:rPr>
        <w:t xml:space="preserve"> nella di</w:t>
      </w:r>
      <w:r w:rsidR="00F32176">
        <w:rPr>
          <w:rFonts w:ascii="Cambria" w:hAnsi="Cambria"/>
          <w:b/>
          <w:sz w:val="28"/>
          <w:szCs w:val="28"/>
        </w:rPr>
        <w:t>dattica delle scuole di medicina</w:t>
      </w:r>
    </w:p>
    <w:p w14:paraId="5FAAF037" w14:textId="77777777" w:rsidR="00865ACD" w:rsidRDefault="008B11B7" w:rsidP="00865ACD">
      <w:pPr>
        <w:pStyle w:val="Testonormale"/>
        <w:spacing w:after="120"/>
        <w:ind w:firstLine="284"/>
        <w:jc w:val="both"/>
        <w:rPr>
          <w:rFonts w:ascii="Cambria" w:hAnsi="Cambria"/>
          <w:sz w:val="28"/>
          <w:szCs w:val="28"/>
        </w:rPr>
      </w:pPr>
      <w:r w:rsidRPr="00E76754">
        <w:rPr>
          <w:rFonts w:ascii="Cambria" w:hAnsi="Cambria"/>
          <w:sz w:val="28"/>
          <w:szCs w:val="28"/>
        </w:rPr>
        <w:t>Insomma è successo quell</w:t>
      </w:r>
      <w:r w:rsidR="00865ACD" w:rsidRPr="00E76754">
        <w:rPr>
          <w:rFonts w:ascii="Cambria" w:hAnsi="Cambria"/>
          <w:sz w:val="28"/>
          <w:szCs w:val="28"/>
        </w:rPr>
        <w:t>o che era inevitabile succedesse</w:t>
      </w:r>
      <w:r w:rsidRPr="00E76754">
        <w:rPr>
          <w:rFonts w:ascii="Cambria" w:hAnsi="Cambria"/>
          <w:sz w:val="28"/>
          <w:szCs w:val="28"/>
        </w:rPr>
        <w:t>: l’insegnamento della Gerontologia e Geriatria è stato per lo più affidato a docenti che, essendo risultati idonei al ruolo di professori ordinari e quindi con il diritto di acquisire piena autonomia di insegnamento ed assistenziale, hanno trovato sbarrata la strada di accesso alla più blasonata Clinica e Patologia Medica.</w:t>
      </w:r>
    </w:p>
    <w:p w14:paraId="2F1A25B4" w14:textId="541D6ACC" w:rsidR="009B11D0" w:rsidRDefault="009B11D0" w:rsidP="00865ACD">
      <w:pPr>
        <w:pStyle w:val="Testonormale"/>
        <w:spacing w:after="120"/>
        <w:ind w:firstLine="284"/>
        <w:jc w:val="both"/>
        <w:rPr>
          <w:rFonts w:ascii="Cambria" w:hAnsi="Cambria"/>
          <w:sz w:val="28"/>
          <w:szCs w:val="28"/>
        </w:rPr>
      </w:pPr>
      <w:r>
        <w:rPr>
          <w:rFonts w:ascii="Cambria" w:hAnsi="Cambria"/>
          <w:sz w:val="28"/>
          <w:szCs w:val="28"/>
        </w:rPr>
        <w:t xml:space="preserve">Nel curriculum formativo del futuro medico nelle varie sedi universitarie con il Corso di laurea di Medicina e Chirurgia non si tengono in considerazione nemmeno le indicazioni del MIUR per quanto riguarda i contenuti geriatrici del corso stesso: la fisiologia dell’ invecchiamento, fondamentale  per le conoscenze del futuro medico, non è </w:t>
      </w:r>
      <w:r w:rsidR="00F32176">
        <w:rPr>
          <w:rFonts w:ascii="Cambria" w:hAnsi="Cambria"/>
          <w:sz w:val="28"/>
          <w:szCs w:val="28"/>
        </w:rPr>
        <w:t xml:space="preserve">ancora </w:t>
      </w:r>
      <w:r>
        <w:rPr>
          <w:rFonts w:ascii="Cambria" w:hAnsi="Cambria"/>
          <w:sz w:val="28"/>
          <w:szCs w:val="28"/>
        </w:rPr>
        <w:t>argomento didattico</w:t>
      </w:r>
    </w:p>
    <w:p w14:paraId="44178CDB" w14:textId="77777777" w:rsidR="003E59F5" w:rsidRDefault="003E59F5" w:rsidP="00865ACD">
      <w:pPr>
        <w:pStyle w:val="Testonormale"/>
        <w:spacing w:after="120"/>
        <w:ind w:firstLine="284"/>
        <w:jc w:val="both"/>
        <w:rPr>
          <w:rFonts w:ascii="Cambria" w:hAnsi="Cambria"/>
          <w:sz w:val="28"/>
          <w:szCs w:val="28"/>
        </w:rPr>
      </w:pPr>
    </w:p>
    <w:p w14:paraId="12BB3A29" w14:textId="77777777" w:rsidR="004E65DA" w:rsidRDefault="004E65DA" w:rsidP="004E65DA">
      <w:pPr>
        <w:pStyle w:val="Testonormale"/>
        <w:spacing w:after="120"/>
        <w:ind w:firstLine="284"/>
        <w:jc w:val="both"/>
        <w:rPr>
          <w:rFonts w:ascii="Cambria" w:hAnsi="Cambria"/>
          <w:noProof/>
          <w:sz w:val="28"/>
          <w:szCs w:val="28"/>
          <w:lang w:eastAsia="it-IT"/>
        </w:rPr>
      </w:pPr>
    </w:p>
    <w:p w14:paraId="33B2EF9E" w14:textId="77777777" w:rsidR="004E65DA" w:rsidRDefault="0061608E" w:rsidP="004E65DA">
      <w:pPr>
        <w:pStyle w:val="Testonormale"/>
        <w:spacing w:after="120"/>
        <w:ind w:firstLine="284"/>
        <w:jc w:val="both"/>
        <w:rPr>
          <w:rFonts w:ascii="Cambria" w:hAnsi="Cambria"/>
          <w:sz w:val="28"/>
          <w:szCs w:val="28"/>
        </w:rPr>
      </w:pPr>
      <w:r>
        <w:rPr>
          <w:rFonts w:ascii="Cambria" w:hAnsi="Cambria"/>
          <w:noProof/>
          <w:sz w:val="28"/>
          <w:szCs w:val="28"/>
          <w:lang w:eastAsia="it-IT"/>
        </w:rPr>
        <w:drawing>
          <wp:inline distT="0" distB="0" distL="0" distR="0" wp14:anchorId="1F14E274" wp14:editId="4C2AC860">
            <wp:extent cx="4572635" cy="342963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14:paraId="3DB2202A" w14:textId="39D91759" w:rsidR="00865ACD" w:rsidRPr="00E76754" w:rsidRDefault="008B11B7" w:rsidP="004E65DA">
      <w:pPr>
        <w:pStyle w:val="Testonormale"/>
        <w:spacing w:after="120"/>
        <w:jc w:val="both"/>
        <w:rPr>
          <w:rFonts w:ascii="Cambria" w:hAnsi="Cambria"/>
          <w:sz w:val="28"/>
          <w:szCs w:val="28"/>
        </w:rPr>
      </w:pPr>
      <w:r w:rsidRPr="00E76754">
        <w:rPr>
          <w:rFonts w:ascii="Cambria" w:hAnsi="Cambria"/>
          <w:sz w:val="28"/>
          <w:szCs w:val="28"/>
        </w:rPr>
        <w:t>Insomma la Geriatria come ripiego in attesa di tempi migliori</w:t>
      </w:r>
      <w:r w:rsidR="00F32176">
        <w:rPr>
          <w:rFonts w:ascii="Cambria" w:hAnsi="Cambria"/>
          <w:sz w:val="28"/>
          <w:szCs w:val="28"/>
        </w:rPr>
        <w:t>; intanto i crediti fo</w:t>
      </w:r>
      <w:r w:rsidR="00ED70DC">
        <w:rPr>
          <w:rFonts w:ascii="Cambria" w:hAnsi="Cambria"/>
          <w:sz w:val="28"/>
          <w:szCs w:val="28"/>
        </w:rPr>
        <w:t>rmativi nel corso di laurea continuano ad essere</w:t>
      </w:r>
      <w:r w:rsidR="00F32176">
        <w:rPr>
          <w:rFonts w:ascii="Cambria" w:hAnsi="Cambria"/>
          <w:sz w:val="28"/>
          <w:szCs w:val="28"/>
        </w:rPr>
        <w:t xml:space="preserve"> pari all’ 1% dei crediti formativi totali !</w:t>
      </w:r>
      <w:r w:rsidRPr="00E76754">
        <w:rPr>
          <w:rFonts w:ascii="Cambria" w:hAnsi="Cambria"/>
          <w:sz w:val="28"/>
          <w:szCs w:val="28"/>
        </w:rPr>
        <w:t>!</w:t>
      </w:r>
      <w:r w:rsidR="00ED70DC">
        <w:rPr>
          <w:rFonts w:ascii="Cambria" w:hAnsi="Cambria"/>
          <w:sz w:val="28"/>
          <w:szCs w:val="28"/>
        </w:rPr>
        <w:t xml:space="preserve"> </w:t>
      </w:r>
    </w:p>
    <w:p w14:paraId="37805921" w14:textId="58618D45" w:rsidR="00865ACD" w:rsidRPr="00E76754" w:rsidRDefault="00F63D3A" w:rsidP="006F23FF">
      <w:pPr>
        <w:pStyle w:val="Testonormale"/>
        <w:spacing w:after="120"/>
        <w:ind w:firstLine="284"/>
        <w:jc w:val="both"/>
        <w:rPr>
          <w:rFonts w:ascii="Cambria" w:hAnsi="Cambria"/>
          <w:sz w:val="28"/>
          <w:szCs w:val="28"/>
        </w:rPr>
      </w:pPr>
      <w:r w:rsidRPr="00E76754">
        <w:rPr>
          <w:rFonts w:ascii="Cambria" w:hAnsi="Cambria"/>
          <w:sz w:val="28"/>
          <w:szCs w:val="28"/>
        </w:rPr>
        <w:t xml:space="preserve">Quali </w:t>
      </w:r>
      <w:r w:rsidR="00ED70DC">
        <w:rPr>
          <w:rFonts w:ascii="Cambria" w:hAnsi="Cambria"/>
          <w:sz w:val="28"/>
          <w:szCs w:val="28"/>
        </w:rPr>
        <w:t xml:space="preserve">sono state </w:t>
      </w:r>
      <w:r w:rsidRPr="00E76754">
        <w:rPr>
          <w:rFonts w:ascii="Cambria" w:hAnsi="Cambria"/>
          <w:sz w:val="28"/>
          <w:szCs w:val="28"/>
        </w:rPr>
        <w:t>le conseguenze?</w:t>
      </w:r>
      <w:r w:rsidR="0004295C" w:rsidRPr="00E76754">
        <w:rPr>
          <w:rFonts w:ascii="Cambria" w:hAnsi="Cambria"/>
          <w:sz w:val="28"/>
          <w:szCs w:val="28"/>
        </w:rPr>
        <w:t xml:space="preserve"> </w:t>
      </w:r>
      <w:r w:rsidR="006F23FF">
        <w:rPr>
          <w:rFonts w:ascii="Cambria" w:hAnsi="Cambria"/>
          <w:sz w:val="28"/>
          <w:szCs w:val="28"/>
        </w:rPr>
        <w:t xml:space="preserve">: </w:t>
      </w:r>
      <w:r w:rsidR="0004295C" w:rsidRPr="00E76754">
        <w:rPr>
          <w:rFonts w:ascii="Cambria" w:hAnsi="Cambria"/>
          <w:sz w:val="28"/>
          <w:szCs w:val="28"/>
        </w:rPr>
        <w:t xml:space="preserve">la </w:t>
      </w:r>
      <w:r w:rsidRPr="00E76754">
        <w:rPr>
          <w:rFonts w:ascii="Cambria" w:hAnsi="Cambria"/>
          <w:sz w:val="28"/>
          <w:szCs w:val="28"/>
        </w:rPr>
        <w:t>Geriatria Accademica non ha avuto alcuna sostanziale influenza</w:t>
      </w:r>
      <w:r w:rsidR="009D3460" w:rsidRPr="00E76754">
        <w:rPr>
          <w:rFonts w:ascii="Cambria" w:hAnsi="Cambria"/>
          <w:sz w:val="28"/>
          <w:szCs w:val="28"/>
        </w:rPr>
        <w:t xml:space="preserve"> sulla </w:t>
      </w:r>
      <w:r w:rsidR="0004295C" w:rsidRPr="00E76754">
        <w:rPr>
          <w:rFonts w:ascii="Cambria" w:hAnsi="Cambria"/>
          <w:sz w:val="28"/>
          <w:szCs w:val="28"/>
        </w:rPr>
        <w:t>organizzazione del nostro</w:t>
      </w:r>
      <w:r w:rsidRPr="00E76754">
        <w:rPr>
          <w:rFonts w:ascii="Cambria" w:hAnsi="Cambria"/>
          <w:sz w:val="28"/>
          <w:szCs w:val="28"/>
        </w:rPr>
        <w:t xml:space="preserve"> Sistema A</w:t>
      </w:r>
      <w:r w:rsidR="009D3460" w:rsidRPr="00E76754">
        <w:rPr>
          <w:rFonts w:ascii="Cambria" w:hAnsi="Cambria"/>
          <w:sz w:val="28"/>
          <w:szCs w:val="28"/>
        </w:rPr>
        <w:t>ssistenziale</w:t>
      </w:r>
      <w:r w:rsidR="005973B9" w:rsidRPr="00E76754">
        <w:rPr>
          <w:rFonts w:ascii="Cambria" w:hAnsi="Cambria"/>
          <w:sz w:val="28"/>
          <w:szCs w:val="28"/>
        </w:rPr>
        <w:t>,</w:t>
      </w:r>
      <w:r w:rsidR="009D3460" w:rsidRPr="00E76754">
        <w:rPr>
          <w:rFonts w:ascii="Cambria" w:hAnsi="Cambria"/>
          <w:sz w:val="28"/>
          <w:szCs w:val="28"/>
        </w:rPr>
        <w:t xml:space="preserve"> </w:t>
      </w:r>
      <w:r w:rsidRPr="00E76754">
        <w:rPr>
          <w:rFonts w:ascii="Cambria" w:hAnsi="Cambria"/>
          <w:sz w:val="28"/>
          <w:szCs w:val="28"/>
        </w:rPr>
        <w:t xml:space="preserve">tranne che in pochissime realtà, nonostante che il modello </w:t>
      </w:r>
      <w:r w:rsidR="008B11B7" w:rsidRPr="00E76754">
        <w:rPr>
          <w:rFonts w:ascii="Cambria" w:hAnsi="Cambria"/>
          <w:sz w:val="28"/>
          <w:szCs w:val="28"/>
        </w:rPr>
        <w:t xml:space="preserve">e la metodologia </w:t>
      </w:r>
      <w:r w:rsidRPr="00E76754">
        <w:rPr>
          <w:rFonts w:ascii="Cambria" w:hAnsi="Cambria"/>
          <w:sz w:val="28"/>
          <w:szCs w:val="28"/>
        </w:rPr>
        <w:t>a</w:t>
      </w:r>
      <w:r w:rsidR="008B11B7" w:rsidRPr="00E76754">
        <w:rPr>
          <w:rFonts w:ascii="Cambria" w:hAnsi="Cambria"/>
          <w:sz w:val="28"/>
          <w:szCs w:val="28"/>
        </w:rPr>
        <w:t>ssistenziale da essa individuati, validati e proposti</w:t>
      </w:r>
      <w:r w:rsidRPr="00E76754">
        <w:rPr>
          <w:rFonts w:ascii="Cambria" w:hAnsi="Cambria"/>
          <w:sz w:val="28"/>
          <w:szCs w:val="28"/>
        </w:rPr>
        <w:t>,</w:t>
      </w:r>
      <w:r w:rsidR="009D3460" w:rsidRPr="00E76754">
        <w:rPr>
          <w:rFonts w:ascii="Cambria" w:hAnsi="Cambria"/>
          <w:sz w:val="28"/>
          <w:szCs w:val="28"/>
        </w:rPr>
        <w:t xml:space="preserve"> </w:t>
      </w:r>
      <w:r w:rsidR="00537D78" w:rsidRPr="00E76754">
        <w:rPr>
          <w:rFonts w:ascii="Cambria" w:hAnsi="Cambria"/>
          <w:sz w:val="28"/>
          <w:szCs w:val="28"/>
        </w:rPr>
        <w:t>siano risultati g</w:t>
      </w:r>
      <w:r w:rsidR="008B11B7" w:rsidRPr="00E76754">
        <w:rPr>
          <w:rFonts w:ascii="Cambria" w:hAnsi="Cambria"/>
          <w:sz w:val="28"/>
          <w:szCs w:val="28"/>
        </w:rPr>
        <w:t>l</w:t>
      </w:r>
      <w:r w:rsidR="00537D78" w:rsidRPr="00E76754">
        <w:rPr>
          <w:rFonts w:ascii="Cambria" w:hAnsi="Cambria"/>
          <w:sz w:val="28"/>
          <w:szCs w:val="28"/>
        </w:rPr>
        <w:t>i unici</w:t>
      </w:r>
      <w:r w:rsidR="008B11B7" w:rsidRPr="00E76754">
        <w:rPr>
          <w:rFonts w:ascii="Cambria" w:hAnsi="Cambria"/>
          <w:sz w:val="28"/>
          <w:szCs w:val="28"/>
        </w:rPr>
        <w:t xml:space="preserve"> in grado di dare risposte assistenziali adeguate alla molteplicità e complessi</w:t>
      </w:r>
      <w:r w:rsidR="00537D78" w:rsidRPr="00E76754">
        <w:rPr>
          <w:rFonts w:ascii="Cambria" w:hAnsi="Cambria"/>
          <w:sz w:val="28"/>
          <w:szCs w:val="28"/>
        </w:rPr>
        <w:t>tà dei  problemi dei pazienti sui</w:t>
      </w:r>
      <w:r w:rsidR="008B11B7" w:rsidRPr="00E76754">
        <w:rPr>
          <w:rFonts w:ascii="Cambria" w:hAnsi="Cambria"/>
          <w:sz w:val="28"/>
          <w:szCs w:val="28"/>
        </w:rPr>
        <w:t xml:space="preserve"> quali </w:t>
      </w:r>
      <w:r w:rsidR="00537D78" w:rsidRPr="00E76754">
        <w:rPr>
          <w:rFonts w:ascii="Cambria" w:hAnsi="Cambria"/>
          <w:sz w:val="28"/>
          <w:szCs w:val="28"/>
        </w:rPr>
        <w:t>questa disciplina è stata costruita</w:t>
      </w:r>
      <w:r w:rsidR="008B11B7" w:rsidRPr="00E76754">
        <w:rPr>
          <w:rFonts w:ascii="Cambria" w:hAnsi="Cambria"/>
          <w:sz w:val="28"/>
          <w:szCs w:val="28"/>
        </w:rPr>
        <w:t xml:space="preserve">, fra l’altro, cosa non da poco, con una significativa </w:t>
      </w:r>
      <w:r w:rsidR="00537D78" w:rsidRPr="00E76754">
        <w:rPr>
          <w:rFonts w:ascii="Cambria" w:hAnsi="Cambria"/>
          <w:sz w:val="28"/>
          <w:szCs w:val="28"/>
        </w:rPr>
        <w:t>razionalizzazione delle risorse, uno degli obiettivi qualificanti della cosid</w:t>
      </w:r>
      <w:r w:rsidR="00865ACD" w:rsidRPr="00E76754">
        <w:rPr>
          <w:rFonts w:ascii="Cambria" w:hAnsi="Cambria"/>
          <w:sz w:val="28"/>
          <w:szCs w:val="28"/>
        </w:rPr>
        <w:t>d</w:t>
      </w:r>
      <w:r w:rsidR="00537D78" w:rsidRPr="00E76754">
        <w:rPr>
          <w:rFonts w:ascii="Cambria" w:hAnsi="Cambria"/>
          <w:sz w:val="28"/>
          <w:szCs w:val="28"/>
        </w:rPr>
        <w:t>etta “legge Ter” di riforma del SS</w:t>
      </w:r>
      <w:r w:rsidR="006F23FF">
        <w:rPr>
          <w:rFonts w:ascii="Cambria" w:hAnsi="Cambria"/>
          <w:sz w:val="28"/>
          <w:szCs w:val="28"/>
        </w:rPr>
        <w:t>N, Ministro della Sanità  che prevede la regionalizzazione della sanità che ha provocata frammentazione quantitativa e qualitativa della medicina  geriatrica. A</w:t>
      </w:r>
      <w:r w:rsidR="005577C8" w:rsidRPr="00E76754">
        <w:rPr>
          <w:rFonts w:ascii="Cambria" w:hAnsi="Cambria"/>
          <w:sz w:val="28"/>
          <w:szCs w:val="28"/>
        </w:rPr>
        <w:t xml:space="preserve"> fare eccezione in questa realtà s</w:t>
      </w:r>
      <w:r w:rsidR="002C27BE" w:rsidRPr="00E76754">
        <w:rPr>
          <w:rFonts w:ascii="Cambria" w:hAnsi="Cambria"/>
          <w:sz w:val="28"/>
          <w:szCs w:val="28"/>
        </w:rPr>
        <w:t xml:space="preserve">ono </w:t>
      </w:r>
      <w:r w:rsidR="008655B6" w:rsidRPr="00E76754">
        <w:rPr>
          <w:rFonts w:ascii="Cambria" w:hAnsi="Cambria"/>
          <w:sz w:val="28"/>
          <w:szCs w:val="28"/>
        </w:rPr>
        <w:t xml:space="preserve">sicuramente quelli che </w:t>
      </w:r>
      <w:r w:rsidR="000C3880" w:rsidRPr="00E76754">
        <w:rPr>
          <w:rFonts w:ascii="Cambria" w:hAnsi="Cambria"/>
          <w:sz w:val="28"/>
          <w:szCs w:val="28"/>
        </w:rPr>
        <w:t xml:space="preserve">a pieno titolo </w:t>
      </w:r>
      <w:r w:rsidR="008655B6" w:rsidRPr="00E76754">
        <w:rPr>
          <w:rFonts w:ascii="Cambria" w:hAnsi="Cambria"/>
          <w:sz w:val="28"/>
          <w:szCs w:val="28"/>
        </w:rPr>
        <w:t xml:space="preserve">devono </w:t>
      </w:r>
      <w:r w:rsidR="000C3880" w:rsidRPr="00E76754">
        <w:rPr>
          <w:rFonts w:ascii="Cambria" w:hAnsi="Cambria"/>
          <w:sz w:val="28"/>
          <w:szCs w:val="28"/>
        </w:rPr>
        <w:t>essere considerati</w:t>
      </w:r>
      <w:r w:rsidR="008655B6" w:rsidRPr="00E76754">
        <w:rPr>
          <w:rFonts w:ascii="Cambria" w:hAnsi="Cambria"/>
          <w:sz w:val="28"/>
          <w:szCs w:val="28"/>
        </w:rPr>
        <w:t xml:space="preserve">, come Antonini, </w:t>
      </w:r>
      <w:r w:rsidR="000C3880" w:rsidRPr="00E76754">
        <w:rPr>
          <w:rFonts w:ascii="Cambria" w:hAnsi="Cambria"/>
          <w:sz w:val="28"/>
          <w:szCs w:val="28"/>
        </w:rPr>
        <w:t>Maestri della Gerontologia e Geriatria italiana</w:t>
      </w:r>
      <w:r w:rsidR="0066535E" w:rsidRPr="00E76754">
        <w:rPr>
          <w:rFonts w:ascii="Cambria" w:hAnsi="Cambria"/>
          <w:sz w:val="28"/>
          <w:szCs w:val="28"/>
        </w:rPr>
        <w:t>, a</w:t>
      </w:r>
      <w:r w:rsidR="00DC4542" w:rsidRPr="00E76754">
        <w:rPr>
          <w:rFonts w:ascii="Cambria" w:hAnsi="Cambria"/>
          <w:sz w:val="28"/>
          <w:szCs w:val="28"/>
        </w:rPr>
        <w:t>n</w:t>
      </w:r>
      <w:r w:rsidR="005973B9" w:rsidRPr="00E76754">
        <w:rPr>
          <w:rFonts w:ascii="Cambria" w:hAnsi="Cambria"/>
          <w:sz w:val="28"/>
          <w:szCs w:val="28"/>
        </w:rPr>
        <w:t>c</w:t>
      </w:r>
      <w:r w:rsidR="00DC4542" w:rsidRPr="00E76754">
        <w:rPr>
          <w:rFonts w:ascii="Cambria" w:hAnsi="Cambria"/>
          <w:sz w:val="28"/>
          <w:szCs w:val="28"/>
        </w:rPr>
        <w:t>he</w:t>
      </w:r>
      <w:r w:rsidR="00537D78" w:rsidRPr="00E76754">
        <w:rPr>
          <w:rFonts w:ascii="Cambria" w:hAnsi="Cambria"/>
          <w:sz w:val="28"/>
          <w:szCs w:val="28"/>
        </w:rPr>
        <w:t>, ma non solo</w:t>
      </w:r>
      <w:r w:rsidR="00DC4542" w:rsidRPr="00E76754">
        <w:rPr>
          <w:rFonts w:ascii="Cambria" w:hAnsi="Cambria"/>
          <w:sz w:val="28"/>
          <w:szCs w:val="28"/>
        </w:rPr>
        <w:t xml:space="preserve"> </w:t>
      </w:r>
      <w:r w:rsidR="00865ACD" w:rsidRPr="00E76754">
        <w:rPr>
          <w:rFonts w:ascii="Cambria" w:hAnsi="Cambria"/>
          <w:sz w:val="28"/>
          <w:szCs w:val="28"/>
        </w:rPr>
        <w:t>perché</w:t>
      </w:r>
      <w:r w:rsidR="00DC4542" w:rsidRPr="00E76754">
        <w:rPr>
          <w:rFonts w:ascii="Cambria" w:hAnsi="Cambria"/>
          <w:sz w:val="28"/>
          <w:szCs w:val="28"/>
        </w:rPr>
        <w:t xml:space="preserve"> alla catt</w:t>
      </w:r>
      <w:r w:rsidR="009157C2" w:rsidRPr="00E76754">
        <w:rPr>
          <w:rFonts w:ascii="Cambria" w:hAnsi="Cambria"/>
          <w:sz w:val="28"/>
          <w:szCs w:val="28"/>
        </w:rPr>
        <w:t xml:space="preserve">edra </w:t>
      </w:r>
      <w:r w:rsidR="005973B9" w:rsidRPr="00E76754">
        <w:rPr>
          <w:rFonts w:ascii="Cambria" w:hAnsi="Cambria"/>
          <w:sz w:val="28"/>
          <w:szCs w:val="28"/>
        </w:rPr>
        <w:t xml:space="preserve">arrivano non come </w:t>
      </w:r>
      <w:r w:rsidR="00DC4542" w:rsidRPr="00E76754">
        <w:rPr>
          <w:rFonts w:ascii="Cambria" w:hAnsi="Cambria"/>
          <w:sz w:val="28"/>
          <w:szCs w:val="28"/>
        </w:rPr>
        <w:t xml:space="preserve">ripiego ma per espressa scelta. </w:t>
      </w:r>
      <w:r w:rsidR="001879AC">
        <w:rPr>
          <w:rFonts w:ascii="Cambria" w:hAnsi="Cambria"/>
          <w:sz w:val="28"/>
          <w:szCs w:val="28"/>
        </w:rPr>
        <w:t xml:space="preserve"> </w:t>
      </w:r>
      <w:r w:rsidR="008655B6" w:rsidRPr="00E76754">
        <w:rPr>
          <w:rFonts w:ascii="Cambria" w:hAnsi="Cambria"/>
          <w:sz w:val="28"/>
          <w:szCs w:val="28"/>
        </w:rPr>
        <w:t xml:space="preserve">In primis  </w:t>
      </w:r>
      <w:r w:rsidR="00554BFD" w:rsidRPr="00E76754">
        <w:rPr>
          <w:rFonts w:ascii="Cambria" w:hAnsi="Cambria"/>
          <w:sz w:val="28"/>
          <w:szCs w:val="28"/>
        </w:rPr>
        <w:t>Gian Paolo Vecchi (detto Bobo) di Modena</w:t>
      </w:r>
      <w:r w:rsidR="008655B6" w:rsidRPr="00E76754">
        <w:rPr>
          <w:rFonts w:ascii="Cambria" w:hAnsi="Cambria"/>
          <w:sz w:val="28"/>
          <w:szCs w:val="28"/>
        </w:rPr>
        <w:t>, di cui è stato appena pubblicato un</w:t>
      </w:r>
      <w:r w:rsidR="001879AC">
        <w:rPr>
          <w:rFonts w:ascii="Cambria" w:hAnsi="Cambria"/>
          <w:sz w:val="28"/>
          <w:szCs w:val="28"/>
        </w:rPr>
        <w:t xml:space="preserve"> libro scritto da quanti </w:t>
      </w:r>
      <w:r w:rsidR="008655B6" w:rsidRPr="00E76754">
        <w:rPr>
          <w:rFonts w:ascii="Cambria" w:hAnsi="Cambria"/>
          <w:sz w:val="28"/>
          <w:szCs w:val="28"/>
        </w:rPr>
        <w:t>hanno co</w:t>
      </w:r>
      <w:r w:rsidR="001879AC">
        <w:rPr>
          <w:rFonts w:ascii="Cambria" w:hAnsi="Cambria"/>
          <w:sz w:val="28"/>
          <w:szCs w:val="28"/>
        </w:rPr>
        <w:t>no</w:t>
      </w:r>
      <w:r w:rsidR="008655B6" w:rsidRPr="00E76754">
        <w:rPr>
          <w:rFonts w:ascii="Cambria" w:hAnsi="Cambria"/>
          <w:sz w:val="28"/>
          <w:szCs w:val="28"/>
        </w:rPr>
        <w:t>sciuto</w:t>
      </w:r>
      <w:r w:rsidR="00554BFD" w:rsidRPr="00E76754">
        <w:rPr>
          <w:rFonts w:ascii="Cambria" w:hAnsi="Cambria"/>
          <w:sz w:val="28"/>
          <w:szCs w:val="28"/>
        </w:rPr>
        <w:t xml:space="preserve"> e</w:t>
      </w:r>
      <w:r w:rsidR="008655B6" w:rsidRPr="00E76754">
        <w:rPr>
          <w:rFonts w:ascii="Cambria" w:hAnsi="Cambria"/>
          <w:sz w:val="28"/>
          <w:szCs w:val="28"/>
        </w:rPr>
        <w:t>d ap</w:t>
      </w:r>
      <w:r w:rsidR="00537D78" w:rsidRPr="00E76754">
        <w:rPr>
          <w:rFonts w:ascii="Cambria" w:hAnsi="Cambria"/>
          <w:sz w:val="28"/>
          <w:szCs w:val="28"/>
        </w:rPr>
        <w:t>prezzato il suo insegnamento, il cui titolo “</w:t>
      </w:r>
      <w:r w:rsidR="00537D78" w:rsidRPr="00E76754">
        <w:rPr>
          <w:rFonts w:ascii="Cambria" w:hAnsi="Cambria"/>
          <w:b/>
          <w:sz w:val="28"/>
          <w:szCs w:val="28"/>
        </w:rPr>
        <w:t>Il placebo, i farmaci e la tazza di brodo</w:t>
      </w:r>
      <w:r w:rsidR="00865ACD" w:rsidRPr="00E76754">
        <w:rPr>
          <w:rFonts w:ascii="Cambria" w:hAnsi="Cambria"/>
          <w:b/>
          <w:sz w:val="28"/>
          <w:szCs w:val="28"/>
        </w:rPr>
        <w:t xml:space="preserve"> </w:t>
      </w:r>
      <w:r w:rsidR="00865ACD" w:rsidRPr="00E76754">
        <w:rPr>
          <w:rFonts w:ascii="Cambria" w:hAnsi="Cambria"/>
          <w:sz w:val="28"/>
          <w:szCs w:val="28"/>
        </w:rPr>
        <w:t>(</w:t>
      </w:r>
      <w:r w:rsidR="00537D78" w:rsidRPr="00E76754">
        <w:rPr>
          <w:rFonts w:ascii="Cambria" w:hAnsi="Cambria"/>
          <w:sz w:val="28"/>
          <w:szCs w:val="28"/>
        </w:rPr>
        <w:t xml:space="preserve">Omega Edizioni, 2017) , espressione che spesso utilizzava nelle sue lezioni, fa capire quale fosse </w:t>
      </w:r>
      <w:r w:rsidR="00D10A38" w:rsidRPr="00E76754">
        <w:rPr>
          <w:rFonts w:ascii="Cambria" w:hAnsi="Cambria"/>
          <w:sz w:val="28"/>
          <w:szCs w:val="28"/>
        </w:rPr>
        <w:t xml:space="preserve">il principio basilare a cui il geriatra si doveva </w:t>
      </w:r>
      <w:r w:rsidR="0079380B">
        <w:rPr>
          <w:rFonts w:ascii="Cambria" w:hAnsi="Cambria"/>
          <w:sz w:val="28"/>
          <w:szCs w:val="28"/>
        </w:rPr>
        <w:t xml:space="preserve">ispirare nei suoi comportamenti e nel rapporto con il paziente geriatrico, </w:t>
      </w:r>
      <w:r w:rsidR="00D10A38" w:rsidRPr="00E76754">
        <w:rPr>
          <w:rFonts w:ascii="Cambria" w:hAnsi="Cambria"/>
          <w:sz w:val="28"/>
          <w:szCs w:val="28"/>
        </w:rPr>
        <w:t xml:space="preserve"> quasi il suo manifesto culturale: </w:t>
      </w:r>
      <w:r w:rsidR="00D10A38" w:rsidRPr="00E76754">
        <w:rPr>
          <w:rFonts w:ascii="Cambria" w:hAnsi="Cambria"/>
          <w:i/>
          <w:sz w:val="28"/>
          <w:szCs w:val="28"/>
        </w:rPr>
        <w:t>all’anziano più che i farmaci spesso inefficaci a dare risposte concrete ai suoi bisogni di salute, serve sentirsi curati e protetti</w:t>
      </w:r>
      <w:r w:rsidR="00D10A38" w:rsidRPr="00E76754">
        <w:rPr>
          <w:rFonts w:ascii="Cambria" w:hAnsi="Cambria"/>
          <w:sz w:val="28"/>
          <w:szCs w:val="28"/>
        </w:rPr>
        <w:t>.</w:t>
      </w:r>
      <w:r w:rsidR="00865ACD" w:rsidRPr="00E76754">
        <w:rPr>
          <w:rFonts w:ascii="Cambria" w:hAnsi="Cambria"/>
          <w:sz w:val="28"/>
          <w:szCs w:val="28"/>
        </w:rPr>
        <w:t xml:space="preserve"> </w:t>
      </w:r>
    </w:p>
    <w:p w14:paraId="620D2381" w14:textId="54F1220D" w:rsidR="00865ACD" w:rsidRDefault="0079380B" w:rsidP="00865ACD">
      <w:pPr>
        <w:pStyle w:val="Testonormale"/>
        <w:spacing w:after="120"/>
        <w:ind w:firstLine="284"/>
        <w:jc w:val="both"/>
        <w:rPr>
          <w:rFonts w:ascii="Cambria" w:hAnsi="Cambria"/>
          <w:sz w:val="28"/>
          <w:szCs w:val="28"/>
        </w:rPr>
      </w:pPr>
      <w:r>
        <w:rPr>
          <w:rFonts w:ascii="Cambria" w:hAnsi="Cambria"/>
          <w:sz w:val="28"/>
          <w:szCs w:val="28"/>
        </w:rPr>
        <w:t xml:space="preserve">Anche </w:t>
      </w:r>
      <w:r w:rsidR="00554BFD" w:rsidRPr="00E76754">
        <w:rPr>
          <w:rFonts w:ascii="Cambria" w:hAnsi="Cambria"/>
          <w:sz w:val="28"/>
          <w:szCs w:val="28"/>
        </w:rPr>
        <w:t>Fabrizio Fa</w:t>
      </w:r>
      <w:r w:rsidR="00715D3C" w:rsidRPr="00E76754">
        <w:rPr>
          <w:rFonts w:ascii="Cambria" w:hAnsi="Cambria"/>
          <w:sz w:val="28"/>
          <w:szCs w:val="28"/>
        </w:rPr>
        <w:t>br</w:t>
      </w:r>
      <w:r w:rsidR="0063122B" w:rsidRPr="00E76754">
        <w:rPr>
          <w:rFonts w:ascii="Cambria" w:hAnsi="Cambria"/>
          <w:sz w:val="28"/>
          <w:szCs w:val="28"/>
        </w:rPr>
        <w:t xml:space="preserve">is di Torino, </w:t>
      </w:r>
      <w:r>
        <w:rPr>
          <w:rFonts w:ascii="Cambria" w:hAnsi="Cambria"/>
          <w:sz w:val="28"/>
          <w:szCs w:val="28"/>
        </w:rPr>
        <w:t>è stato</w:t>
      </w:r>
      <w:r w:rsidR="0066535E" w:rsidRPr="00E76754">
        <w:rPr>
          <w:rFonts w:ascii="Cambria" w:hAnsi="Cambria"/>
          <w:sz w:val="28"/>
          <w:szCs w:val="28"/>
        </w:rPr>
        <w:t xml:space="preserve"> </w:t>
      </w:r>
      <w:r w:rsidR="00715D3C" w:rsidRPr="00E76754">
        <w:rPr>
          <w:rFonts w:ascii="Cambria" w:hAnsi="Cambria"/>
          <w:sz w:val="28"/>
          <w:szCs w:val="28"/>
        </w:rPr>
        <w:t>in</w:t>
      </w:r>
      <w:r w:rsidR="0066535E" w:rsidRPr="00E76754">
        <w:rPr>
          <w:rFonts w:ascii="Cambria" w:hAnsi="Cambria"/>
          <w:sz w:val="28"/>
          <w:szCs w:val="28"/>
        </w:rPr>
        <w:t>terprete</w:t>
      </w:r>
      <w:r w:rsidR="002C27BE" w:rsidRPr="00E76754">
        <w:rPr>
          <w:rFonts w:ascii="Cambria" w:hAnsi="Cambria"/>
          <w:sz w:val="28"/>
          <w:szCs w:val="28"/>
        </w:rPr>
        <w:t xml:space="preserve"> dei contenuti propri dell’</w:t>
      </w:r>
      <w:r w:rsidR="00715D3C" w:rsidRPr="00E76754">
        <w:rPr>
          <w:rFonts w:ascii="Cambria" w:hAnsi="Cambria"/>
          <w:sz w:val="28"/>
          <w:szCs w:val="28"/>
        </w:rPr>
        <w:t>ortod</w:t>
      </w:r>
      <w:r>
        <w:rPr>
          <w:rFonts w:ascii="Cambria" w:hAnsi="Cambria"/>
          <w:sz w:val="28"/>
          <w:szCs w:val="28"/>
        </w:rPr>
        <w:t>ossia geriatrica di quel tempo; l’</w:t>
      </w:r>
      <w:r w:rsidR="00E34721">
        <w:rPr>
          <w:rFonts w:ascii="Cambria" w:hAnsi="Cambria"/>
          <w:sz w:val="28"/>
          <w:szCs w:val="28"/>
        </w:rPr>
        <w:t xml:space="preserve"> ospedalizzazione a domicilio è ancora un’attività </w:t>
      </w:r>
      <w:r w:rsidR="000D57CD">
        <w:rPr>
          <w:rFonts w:ascii="Cambria" w:hAnsi="Cambria"/>
          <w:sz w:val="28"/>
          <w:szCs w:val="28"/>
        </w:rPr>
        <w:t xml:space="preserve">qualificata ed apprezzata </w:t>
      </w:r>
      <w:r w:rsidR="00E34721">
        <w:rPr>
          <w:rFonts w:ascii="Cambria" w:hAnsi="Cambria"/>
          <w:sz w:val="28"/>
          <w:szCs w:val="28"/>
        </w:rPr>
        <w:t>della Geriatria universitaria di Torino.</w:t>
      </w:r>
      <w:r w:rsidR="00DC4542" w:rsidRPr="00E76754">
        <w:rPr>
          <w:rFonts w:ascii="Cambria" w:hAnsi="Cambria"/>
          <w:sz w:val="28"/>
          <w:szCs w:val="28"/>
        </w:rPr>
        <w:t xml:space="preserve"> </w:t>
      </w:r>
    </w:p>
    <w:p w14:paraId="271B891D" w14:textId="6667EAB6" w:rsidR="00D5380E" w:rsidRPr="00D5380E" w:rsidRDefault="00D5380E" w:rsidP="00865ACD">
      <w:pPr>
        <w:pStyle w:val="Testonormale"/>
        <w:spacing w:after="120"/>
        <w:ind w:firstLine="284"/>
        <w:jc w:val="both"/>
        <w:rPr>
          <w:rFonts w:ascii="Cambria" w:hAnsi="Cambria"/>
          <w:b/>
          <w:sz w:val="28"/>
          <w:szCs w:val="28"/>
        </w:rPr>
      </w:pPr>
      <w:r w:rsidRPr="00D5380E">
        <w:rPr>
          <w:rFonts w:ascii="Cambria" w:hAnsi="Cambria"/>
          <w:b/>
          <w:sz w:val="28"/>
          <w:szCs w:val="28"/>
        </w:rPr>
        <w:t xml:space="preserve">La sanità italiana e la Geriatria </w:t>
      </w:r>
    </w:p>
    <w:p w14:paraId="3DBBDC3C" w14:textId="628E63DE" w:rsidR="001879AC" w:rsidRPr="00ED70DC" w:rsidRDefault="004E65DA" w:rsidP="004E65DA">
      <w:pPr>
        <w:pStyle w:val="Testonormale"/>
        <w:spacing w:after="120"/>
        <w:ind w:firstLine="284"/>
        <w:jc w:val="both"/>
        <w:rPr>
          <w:rFonts w:asciiTheme="majorHAnsi" w:hAnsiTheme="majorHAnsi"/>
          <w:sz w:val="28"/>
          <w:szCs w:val="28"/>
        </w:rPr>
      </w:pPr>
      <w:r w:rsidRPr="00ED70DC">
        <w:rPr>
          <w:rFonts w:asciiTheme="majorHAnsi" w:hAnsiTheme="majorHAnsi"/>
          <w:sz w:val="28"/>
          <w:szCs w:val="28"/>
        </w:rPr>
        <w:t xml:space="preserve">Nel tempo la Sanità italiana ha preso iniziative </w:t>
      </w:r>
      <w:r w:rsidR="004F3A27" w:rsidRPr="00ED70DC">
        <w:rPr>
          <w:rFonts w:asciiTheme="majorHAnsi" w:hAnsiTheme="majorHAnsi"/>
          <w:sz w:val="28"/>
          <w:szCs w:val="28"/>
        </w:rPr>
        <w:t xml:space="preserve">importanti </w:t>
      </w:r>
      <w:r w:rsidRPr="00ED70DC">
        <w:rPr>
          <w:rFonts w:asciiTheme="majorHAnsi" w:hAnsiTheme="majorHAnsi"/>
          <w:sz w:val="28"/>
          <w:szCs w:val="28"/>
        </w:rPr>
        <w:t xml:space="preserve">per affrontare i mutati bisogni dei cittadini che invecchiano; i piani sanitari nazionali hanno più volte fatto riferimento agli anziani : per esempio nel </w:t>
      </w:r>
      <w:r w:rsidR="001879AC" w:rsidRPr="00ED70DC">
        <w:rPr>
          <w:rFonts w:asciiTheme="majorHAnsi" w:eastAsia="Times New Roman" w:hAnsiTheme="majorHAnsi" w:cs="Arial"/>
          <w:i/>
          <w:iCs/>
          <w:color w:val="000000"/>
          <w:sz w:val="28"/>
          <w:szCs w:val="28"/>
          <w:lang w:eastAsia="it-IT"/>
        </w:rPr>
        <w:t>1994 "Approvazione del Piano sanitario na</w:t>
      </w:r>
      <w:r w:rsidR="001879AC" w:rsidRPr="00ED70DC">
        <w:rPr>
          <w:rFonts w:asciiTheme="majorHAnsi" w:eastAsia="Times New Roman" w:hAnsiTheme="majorHAnsi" w:cs="Arial"/>
          <w:i/>
          <w:iCs/>
          <w:color w:val="000000"/>
          <w:sz w:val="28"/>
          <w:szCs w:val="28"/>
          <w:lang w:eastAsia="it-IT"/>
        </w:rPr>
        <w:softHyphen/>
        <w:t>zionale per il trien</w:t>
      </w:r>
      <w:r w:rsidRPr="00ED70DC">
        <w:rPr>
          <w:rFonts w:asciiTheme="majorHAnsi" w:eastAsia="Times New Roman" w:hAnsiTheme="majorHAnsi" w:cs="Arial"/>
          <w:i/>
          <w:iCs/>
          <w:color w:val="000000"/>
          <w:sz w:val="28"/>
          <w:szCs w:val="28"/>
          <w:lang w:eastAsia="it-IT"/>
        </w:rPr>
        <w:t>nio 1994-1996", di cui riportia</w:t>
      </w:r>
      <w:r w:rsidR="001879AC" w:rsidRPr="00ED70DC">
        <w:rPr>
          <w:rFonts w:asciiTheme="majorHAnsi" w:eastAsia="Times New Roman" w:hAnsiTheme="majorHAnsi" w:cs="Arial"/>
          <w:i/>
          <w:iCs/>
          <w:color w:val="000000"/>
          <w:sz w:val="28"/>
          <w:szCs w:val="28"/>
          <w:lang w:eastAsia="it-IT"/>
        </w:rPr>
        <w:t xml:space="preserve">mo la parte relativa al </w:t>
      </w:r>
      <w:r w:rsidR="001879AC" w:rsidRPr="00ED70DC">
        <w:rPr>
          <w:rFonts w:asciiTheme="majorHAnsi" w:eastAsia="Times New Roman" w:hAnsiTheme="majorHAnsi" w:cs="Arial"/>
          <w:i/>
          <w:iCs/>
          <w:color w:val="000000"/>
          <w:sz w:val="28"/>
          <w:szCs w:val="28"/>
          <w:u w:val="single"/>
          <w:lang w:eastAsia="it-IT"/>
        </w:rPr>
        <w:t>Progetto obiettivo anziani</w:t>
      </w:r>
      <w:r w:rsidR="001879AC" w:rsidRPr="00ED70DC">
        <w:rPr>
          <w:rFonts w:asciiTheme="majorHAnsi" w:eastAsia="Times New Roman" w:hAnsiTheme="majorHAnsi" w:cs="Arial"/>
          <w:i/>
          <w:iCs/>
          <w:color w:val="000000"/>
          <w:sz w:val="28"/>
          <w:szCs w:val="28"/>
          <w:lang w:eastAsia="it-IT"/>
        </w:rPr>
        <w:t xml:space="preserve"> </w:t>
      </w:r>
      <w:r w:rsidR="004F3A27" w:rsidRPr="00ED70DC">
        <w:rPr>
          <w:rFonts w:asciiTheme="majorHAnsi" w:eastAsia="Times New Roman" w:hAnsiTheme="majorHAnsi" w:cs="Arial"/>
          <w:i/>
          <w:iCs/>
          <w:color w:val="000000"/>
          <w:sz w:val="28"/>
          <w:szCs w:val="28"/>
          <w:lang w:eastAsia="it-IT"/>
        </w:rPr>
        <w:t xml:space="preserve">(POA) </w:t>
      </w:r>
      <w:r w:rsidR="001879AC" w:rsidRPr="00ED70DC">
        <w:rPr>
          <w:rFonts w:asciiTheme="majorHAnsi" w:eastAsia="Times New Roman" w:hAnsiTheme="majorHAnsi" w:cs="Arial"/>
          <w:i/>
          <w:iCs/>
          <w:color w:val="000000"/>
          <w:sz w:val="28"/>
          <w:szCs w:val="28"/>
          <w:lang w:eastAsia="it-IT"/>
        </w:rPr>
        <w:t>che era stato p</w:t>
      </w:r>
      <w:r w:rsidR="00D5380E" w:rsidRPr="00ED70DC">
        <w:rPr>
          <w:rFonts w:asciiTheme="majorHAnsi" w:eastAsia="Times New Roman" w:hAnsiTheme="majorHAnsi" w:cs="Arial"/>
          <w:i/>
          <w:iCs/>
          <w:color w:val="000000"/>
          <w:sz w:val="28"/>
          <w:szCs w:val="28"/>
          <w:lang w:eastAsia="it-IT"/>
        </w:rPr>
        <w:t xml:space="preserve">roposto nel 1992; qui si legge </w:t>
      </w:r>
      <w:r w:rsidR="001879AC" w:rsidRPr="00ED70DC">
        <w:rPr>
          <w:rFonts w:asciiTheme="majorHAnsi" w:eastAsia="Times New Roman" w:hAnsiTheme="majorHAnsi" w:cs="Arial"/>
          <w:color w:val="000000"/>
          <w:sz w:val="28"/>
          <w:szCs w:val="28"/>
          <w:lang w:eastAsia="it-IT"/>
        </w:rPr>
        <w:t xml:space="preserve">«Gli anziani ammalati, compresi quelli colpiti da cronicità e da non autosufficienza, devono essere curati senza limiti di durata nelle sedi più opportune, ricordando che la valorizzazione del domicilio come luogo primario delle cure costituisce non solo una scelta umanamente significativa, ma soprattutto una modalità terapeutica spesso irrinunciabile»; </w:t>
      </w:r>
      <w:r w:rsidR="001879AC" w:rsidRPr="00ED70DC">
        <w:rPr>
          <w:rFonts w:asciiTheme="majorHAnsi" w:eastAsia="Times New Roman" w:hAnsiTheme="majorHAnsi" w:cs="Arial"/>
          <w:i/>
          <w:iCs/>
          <w:color w:val="000000"/>
          <w:sz w:val="28"/>
          <w:szCs w:val="28"/>
          <w:lang w:eastAsia="it-IT"/>
        </w:rPr>
        <w:t>si riconosce che gli anziani colpiti da cronicità e</w:t>
      </w:r>
      <w:r w:rsidR="00ED70DC">
        <w:rPr>
          <w:rFonts w:asciiTheme="majorHAnsi" w:eastAsia="Times New Roman" w:hAnsiTheme="majorHAnsi" w:cs="Arial"/>
          <w:i/>
          <w:iCs/>
          <w:color w:val="000000"/>
          <w:sz w:val="28"/>
          <w:szCs w:val="28"/>
          <w:lang w:eastAsia="it-IT"/>
        </w:rPr>
        <w:t xml:space="preserve"> da non autosufficienza sono </w:t>
      </w:r>
      <w:r w:rsidR="001879AC" w:rsidRPr="00ED70DC">
        <w:rPr>
          <w:rFonts w:asciiTheme="majorHAnsi" w:eastAsia="Times New Roman" w:hAnsiTheme="majorHAnsi" w:cs="Arial"/>
          <w:i/>
          <w:iCs/>
          <w:color w:val="000000"/>
          <w:sz w:val="28"/>
          <w:szCs w:val="28"/>
          <w:lang w:eastAsia="it-IT"/>
        </w:rPr>
        <w:t xml:space="preserve"> malati che </w:t>
      </w:r>
      <w:r w:rsidR="001879AC" w:rsidRPr="00ED70DC">
        <w:rPr>
          <w:rFonts w:asciiTheme="majorHAnsi" w:eastAsia="Times New Roman" w:hAnsiTheme="majorHAnsi" w:cs="Arial"/>
          <w:color w:val="000000"/>
          <w:sz w:val="28"/>
          <w:szCs w:val="28"/>
          <w:lang w:eastAsia="it-IT"/>
        </w:rPr>
        <w:t>«devono essere curati senza limiti di durata nelle sedi più opportune»</w:t>
      </w:r>
      <w:r w:rsidR="0079380B" w:rsidRPr="00ED70DC">
        <w:rPr>
          <w:rFonts w:asciiTheme="majorHAnsi" w:eastAsia="Times New Roman" w:hAnsiTheme="majorHAnsi" w:cs="Arial"/>
          <w:i/>
          <w:iCs/>
          <w:color w:val="000000"/>
          <w:sz w:val="28"/>
          <w:szCs w:val="28"/>
          <w:lang w:eastAsia="it-IT"/>
        </w:rPr>
        <w:t xml:space="preserve"> </w:t>
      </w:r>
      <w:r w:rsidR="001879AC" w:rsidRPr="00ED70DC">
        <w:rPr>
          <w:rFonts w:asciiTheme="majorHAnsi" w:eastAsia="Times New Roman" w:hAnsiTheme="majorHAnsi" w:cs="Arial"/>
          <w:i/>
          <w:iCs/>
          <w:color w:val="000000"/>
          <w:sz w:val="28"/>
          <w:szCs w:val="28"/>
          <w:lang w:eastAsia="it-IT"/>
        </w:rPr>
        <w:t>e quindi anche in ospedale: pertanto le Regioni stesse e le USL ospedaliere e territoriali avrebbero dovuto  rispettare quanto previsto per gli anziani ammalati colpiti da cronicità e da non autosufficienza.</w:t>
      </w:r>
    </w:p>
    <w:p w14:paraId="2660C9D9" w14:textId="6BD8EE90" w:rsidR="001879AC" w:rsidRPr="004E65DA" w:rsidRDefault="001879AC" w:rsidP="001879AC">
      <w:pPr>
        <w:shd w:val="clear" w:color="auto" w:fill="FFFFFF"/>
        <w:ind w:firstLine="288"/>
        <w:jc w:val="both"/>
        <w:rPr>
          <w:rFonts w:asciiTheme="majorHAnsi" w:eastAsia="Times New Roman" w:hAnsiTheme="majorHAnsi"/>
          <w:color w:val="000000"/>
          <w:sz w:val="28"/>
          <w:szCs w:val="28"/>
          <w:lang w:eastAsia="it-IT"/>
        </w:rPr>
      </w:pPr>
      <w:r w:rsidRPr="004E65DA">
        <w:rPr>
          <w:rFonts w:asciiTheme="majorHAnsi" w:eastAsia="Times New Roman" w:hAnsiTheme="majorHAnsi" w:cs="Arial"/>
          <w:color w:val="000000"/>
          <w:sz w:val="28"/>
          <w:szCs w:val="28"/>
          <w:lang w:eastAsia="it-IT"/>
        </w:rPr>
        <w:t> </w:t>
      </w:r>
      <w:r w:rsidRPr="004E65DA">
        <w:rPr>
          <w:rFonts w:asciiTheme="majorHAnsi" w:eastAsia="Times New Roman" w:hAnsiTheme="majorHAnsi"/>
          <w:color w:val="000000"/>
          <w:sz w:val="28"/>
          <w:szCs w:val="28"/>
          <w:lang w:eastAsia="it-IT"/>
        </w:rPr>
        <w:t xml:space="preserve">Il POA ha contenuti che tutelano la salute degli anziani definendo le molteplici </w:t>
      </w:r>
      <w:r w:rsidR="004E65DA">
        <w:rPr>
          <w:rFonts w:asciiTheme="majorHAnsi" w:eastAsia="Times New Roman" w:hAnsiTheme="majorHAnsi" w:cs="Arial"/>
          <w:color w:val="000000"/>
          <w:sz w:val="28"/>
          <w:szCs w:val="28"/>
          <w:lang w:eastAsia="it-IT"/>
        </w:rPr>
        <w:t>mo</w:t>
      </w:r>
      <w:r w:rsidRPr="004E65DA">
        <w:rPr>
          <w:rFonts w:asciiTheme="majorHAnsi" w:eastAsia="Times New Roman" w:hAnsiTheme="majorHAnsi" w:cs="Arial"/>
          <w:color w:val="000000"/>
          <w:sz w:val="28"/>
          <w:szCs w:val="28"/>
          <w:lang w:eastAsia="it-IT"/>
        </w:rPr>
        <w:t>dalità per rispondere ai bisogni individuali degli anziani nel quadro delle risorse finanziarie disponibili e per promuovere e facilitare a livello locale l'integrazione dei servizi socio-assistenziali e sanitari, utilizzando una «risposta unitaria e globale», con particolare attenzione alle persone non autosufficienti.</w:t>
      </w:r>
      <w:r w:rsidRPr="004E65DA">
        <w:rPr>
          <w:rFonts w:asciiTheme="majorHAnsi" w:eastAsia="Times New Roman" w:hAnsiTheme="majorHAnsi"/>
          <w:color w:val="000000"/>
          <w:sz w:val="28"/>
          <w:szCs w:val="28"/>
          <w:lang w:eastAsia="it-IT"/>
        </w:rPr>
        <w:t xml:space="preserve"> </w:t>
      </w:r>
      <w:r w:rsidRPr="004E65DA">
        <w:rPr>
          <w:rFonts w:asciiTheme="majorHAnsi" w:eastAsia="Times New Roman" w:hAnsiTheme="majorHAnsi" w:cs="Arial"/>
          <w:color w:val="000000"/>
          <w:sz w:val="28"/>
          <w:szCs w:val="28"/>
          <w:lang w:eastAsia="it-IT"/>
        </w:rPr>
        <w:t>II progetto obiettivo recepisce il concetto che scopo precipuo dell'assistenza all'anziano è il mantenimento e il recupero dell'autosufficienza, la cui perdita, secondo la classificazione IDH dell'OMS (1980), è provocata dalla compromissione concomitante di più f</w:t>
      </w:r>
      <w:r w:rsidR="004E65DA">
        <w:rPr>
          <w:rFonts w:asciiTheme="majorHAnsi" w:eastAsia="Times New Roman" w:hAnsiTheme="majorHAnsi" w:cs="Arial"/>
          <w:color w:val="000000"/>
          <w:sz w:val="28"/>
          <w:szCs w:val="28"/>
          <w:lang w:eastAsia="it-IT"/>
        </w:rPr>
        <w:t>attori, quali il deficit organi</w:t>
      </w:r>
      <w:r w:rsidRPr="004E65DA">
        <w:rPr>
          <w:rFonts w:asciiTheme="majorHAnsi" w:eastAsia="Times New Roman" w:hAnsiTheme="majorHAnsi" w:cs="Arial"/>
          <w:color w:val="000000"/>
          <w:sz w:val="28"/>
          <w:szCs w:val="28"/>
          <w:lang w:eastAsia="it-IT"/>
        </w:rPr>
        <w:t>co, il disagio psi</w:t>
      </w:r>
      <w:r w:rsidR="004E65DA">
        <w:rPr>
          <w:rFonts w:asciiTheme="majorHAnsi" w:eastAsia="Times New Roman" w:hAnsiTheme="majorHAnsi" w:cs="Arial"/>
          <w:color w:val="000000"/>
          <w:sz w:val="28"/>
          <w:szCs w:val="28"/>
          <w:lang w:eastAsia="it-IT"/>
        </w:rPr>
        <w:t>co-affettivo e lo svantaggio so</w:t>
      </w:r>
      <w:r w:rsidRPr="004E65DA">
        <w:rPr>
          <w:rFonts w:asciiTheme="majorHAnsi" w:eastAsia="Times New Roman" w:hAnsiTheme="majorHAnsi" w:cs="Arial"/>
          <w:color w:val="000000"/>
          <w:sz w:val="28"/>
          <w:szCs w:val="28"/>
          <w:lang w:eastAsia="it-IT"/>
        </w:rPr>
        <w:t>ciale.</w:t>
      </w:r>
    </w:p>
    <w:p w14:paraId="394374D6" w14:textId="314598E7" w:rsidR="001879AC" w:rsidRPr="004E65DA" w:rsidRDefault="001879AC" w:rsidP="001879AC">
      <w:pPr>
        <w:shd w:val="clear" w:color="auto" w:fill="FFFFFF"/>
        <w:ind w:firstLine="288"/>
        <w:jc w:val="both"/>
        <w:rPr>
          <w:rFonts w:asciiTheme="majorHAnsi" w:eastAsia="Times New Roman" w:hAnsiTheme="majorHAnsi"/>
          <w:color w:val="000000"/>
          <w:sz w:val="28"/>
          <w:szCs w:val="28"/>
          <w:lang w:eastAsia="it-IT"/>
        </w:rPr>
      </w:pPr>
      <w:r w:rsidRPr="004E65DA">
        <w:rPr>
          <w:rFonts w:asciiTheme="majorHAnsi" w:eastAsia="Times New Roman" w:hAnsiTheme="majorHAnsi" w:cs="Arial"/>
          <w:color w:val="000000"/>
          <w:sz w:val="28"/>
          <w:szCs w:val="28"/>
          <w:lang w:eastAsia="it-IT"/>
        </w:rPr>
        <w:t>È pertanto necessario un approccio globale ed integrato alla</w:t>
      </w:r>
      <w:r w:rsidR="00ED70DC">
        <w:rPr>
          <w:rFonts w:asciiTheme="majorHAnsi" w:eastAsia="Times New Roman" w:hAnsiTheme="majorHAnsi" w:cs="Arial"/>
          <w:color w:val="000000"/>
          <w:sz w:val="28"/>
          <w:szCs w:val="28"/>
          <w:lang w:eastAsia="it-IT"/>
        </w:rPr>
        <w:t xml:space="preserve"> persona, che identifichi le di</w:t>
      </w:r>
      <w:r w:rsidRPr="004E65DA">
        <w:rPr>
          <w:rFonts w:asciiTheme="majorHAnsi" w:eastAsia="Times New Roman" w:hAnsiTheme="majorHAnsi" w:cs="Arial"/>
          <w:color w:val="000000"/>
          <w:sz w:val="28"/>
          <w:szCs w:val="28"/>
          <w:lang w:eastAsia="it-IT"/>
        </w:rPr>
        <w:t>verse componenti della compromissione e con</w:t>
      </w:r>
      <w:r w:rsidRPr="004E65DA">
        <w:rPr>
          <w:rFonts w:asciiTheme="majorHAnsi" w:eastAsia="Times New Roman" w:hAnsiTheme="majorHAnsi" w:cs="Arial"/>
          <w:color w:val="000000"/>
          <w:sz w:val="28"/>
          <w:szCs w:val="28"/>
          <w:lang w:eastAsia="it-IT"/>
        </w:rPr>
        <w:softHyphen/>
        <w:t>senta la formazione di programmi di intervento individualizzati e continuativi.</w:t>
      </w:r>
      <w:r w:rsidRPr="004E65DA">
        <w:rPr>
          <w:rFonts w:asciiTheme="majorHAnsi" w:eastAsia="Times New Roman" w:hAnsiTheme="majorHAnsi"/>
          <w:color w:val="000000"/>
          <w:sz w:val="28"/>
          <w:szCs w:val="28"/>
          <w:lang w:eastAsia="it-IT"/>
        </w:rPr>
        <w:t xml:space="preserve"> </w:t>
      </w:r>
      <w:r w:rsidRPr="004E65DA">
        <w:rPr>
          <w:rFonts w:asciiTheme="majorHAnsi" w:eastAsia="Times New Roman" w:hAnsiTheme="majorHAnsi" w:cs="Arial"/>
          <w:color w:val="000000"/>
          <w:sz w:val="28"/>
          <w:szCs w:val="28"/>
          <w:lang w:eastAsia="it-IT"/>
        </w:rPr>
        <w:t>Integrazione, fle</w:t>
      </w:r>
      <w:r w:rsidR="009B4964" w:rsidRPr="004E65DA">
        <w:rPr>
          <w:rFonts w:asciiTheme="majorHAnsi" w:eastAsia="Times New Roman" w:hAnsiTheme="majorHAnsi" w:cs="Arial"/>
          <w:color w:val="000000"/>
          <w:sz w:val="28"/>
          <w:szCs w:val="28"/>
          <w:lang w:eastAsia="it-IT"/>
        </w:rPr>
        <w:t>ssibilità e continuità sono per</w:t>
      </w:r>
      <w:r w:rsidRPr="004E65DA">
        <w:rPr>
          <w:rFonts w:asciiTheme="majorHAnsi" w:eastAsia="Times New Roman" w:hAnsiTheme="majorHAnsi" w:cs="Arial"/>
          <w:color w:val="000000"/>
          <w:sz w:val="28"/>
          <w:szCs w:val="28"/>
          <w:lang w:eastAsia="it-IT"/>
        </w:rPr>
        <w:t>tanto le caratteristiche qualificanti dei servizi da realizzare e rendere funzionanti a favore degli anziani. Fra gli interventi previsti dal POA ricordiamo:</w:t>
      </w:r>
    </w:p>
    <w:p w14:paraId="6BE60683" w14:textId="21336704" w:rsidR="001879AC" w:rsidRPr="004E65DA" w:rsidRDefault="001879AC" w:rsidP="009B4964">
      <w:pPr>
        <w:shd w:val="clear" w:color="auto" w:fill="FFFFFF"/>
        <w:rPr>
          <w:rFonts w:asciiTheme="majorHAnsi" w:eastAsia="Times New Roman" w:hAnsiTheme="majorHAnsi"/>
          <w:color w:val="000000"/>
          <w:sz w:val="28"/>
          <w:szCs w:val="28"/>
          <w:lang w:eastAsia="it-IT"/>
        </w:rPr>
      </w:pPr>
      <w:r w:rsidRPr="004E65DA">
        <w:rPr>
          <w:rFonts w:asciiTheme="majorHAnsi" w:eastAsia="Times New Roman" w:hAnsiTheme="majorHAnsi" w:cs="Arial"/>
          <w:color w:val="000000"/>
          <w:sz w:val="28"/>
          <w:szCs w:val="28"/>
          <w:lang w:eastAsia="it-IT"/>
        </w:rPr>
        <w:t>1. Interventi prioritari per gli anziani non autosufficienti:</w:t>
      </w:r>
    </w:p>
    <w:p w14:paraId="7294C872" w14:textId="77777777" w:rsidR="001879AC" w:rsidRPr="004E65DA" w:rsidRDefault="001879AC" w:rsidP="001879AC">
      <w:pPr>
        <w:shd w:val="clear" w:color="auto" w:fill="FFFFFF"/>
        <w:ind w:firstLine="288"/>
        <w:jc w:val="both"/>
        <w:rPr>
          <w:rFonts w:asciiTheme="majorHAnsi" w:eastAsia="Times New Roman" w:hAnsiTheme="majorHAnsi"/>
          <w:color w:val="000000"/>
          <w:sz w:val="28"/>
          <w:szCs w:val="28"/>
          <w:lang w:eastAsia="it-IT"/>
        </w:rPr>
      </w:pPr>
      <w:r w:rsidRPr="004E65DA">
        <w:rPr>
          <w:rFonts w:asciiTheme="majorHAnsi" w:eastAsia="Times New Roman" w:hAnsiTheme="majorHAnsi" w:cs="Arial"/>
          <w:color w:val="000000"/>
          <w:sz w:val="28"/>
          <w:szCs w:val="28"/>
          <w:lang w:eastAsia="it-IT"/>
        </w:rPr>
        <w:t>- istituire le Unità di valutazione geriatriche (UVG) presso le divisioni di geriatria attualmente esistenti e, in fase sperimentale, in alcune USL;</w:t>
      </w:r>
    </w:p>
    <w:p w14:paraId="50DABD2B" w14:textId="5BD7B7FC" w:rsidR="001879AC" w:rsidRPr="004E65DA" w:rsidRDefault="001879AC" w:rsidP="001879AC">
      <w:pPr>
        <w:shd w:val="clear" w:color="auto" w:fill="FFFFFF"/>
        <w:ind w:firstLine="288"/>
        <w:jc w:val="both"/>
        <w:rPr>
          <w:rFonts w:asciiTheme="majorHAnsi" w:eastAsia="Times New Roman" w:hAnsiTheme="majorHAnsi"/>
          <w:color w:val="000000"/>
          <w:sz w:val="28"/>
          <w:szCs w:val="28"/>
          <w:lang w:eastAsia="it-IT"/>
        </w:rPr>
      </w:pPr>
      <w:r w:rsidRPr="004E65DA">
        <w:rPr>
          <w:rFonts w:asciiTheme="majorHAnsi" w:eastAsia="Times New Roman" w:hAnsiTheme="majorHAnsi" w:cs="Arial"/>
          <w:color w:val="000000"/>
          <w:sz w:val="28"/>
          <w:szCs w:val="28"/>
          <w:lang w:eastAsia="it-IT"/>
        </w:rPr>
        <w:t>- attivare o potenziare i servizi di Assistenza domiciliare integrata (ADI) in modo da assistere, entro il 1996, almeno il 2% degli anziani ultrasessantacinquen</w:t>
      </w:r>
      <w:r w:rsidR="004E65DA">
        <w:rPr>
          <w:rFonts w:asciiTheme="majorHAnsi" w:eastAsia="Times New Roman" w:hAnsiTheme="majorHAnsi" w:cs="Arial"/>
          <w:color w:val="000000"/>
          <w:sz w:val="28"/>
          <w:szCs w:val="28"/>
          <w:lang w:eastAsia="it-IT"/>
        </w:rPr>
        <w:t>ni non ospitati in RSA, che sia</w:t>
      </w:r>
      <w:r w:rsidRPr="004E65DA">
        <w:rPr>
          <w:rFonts w:asciiTheme="majorHAnsi" w:eastAsia="Times New Roman" w:hAnsiTheme="majorHAnsi" w:cs="Arial"/>
          <w:color w:val="000000"/>
          <w:sz w:val="28"/>
          <w:szCs w:val="28"/>
          <w:lang w:eastAsia="it-IT"/>
        </w:rPr>
        <w:t>no non autosuff</w:t>
      </w:r>
      <w:r w:rsidR="004E65DA">
        <w:rPr>
          <w:rFonts w:asciiTheme="majorHAnsi" w:eastAsia="Times New Roman" w:hAnsiTheme="majorHAnsi" w:cs="Arial"/>
          <w:color w:val="000000"/>
          <w:sz w:val="28"/>
          <w:szCs w:val="28"/>
          <w:lang w:eastAsia="it-IT"/>
        </w:rPr>
        <w:t>icienti, parzialmente autosuffi</w:t>
      </w:r>
      <w:r w:rsidRPr="004E65DA">
        <w:rPr>
          <w:rFonts w:asciiTheme="majorHAnsi" w:eastAsia="Times New Roman" w:hAnsiTheme="majorHAnsi" w:cs="Arial"/>
          <w:color w:val="000000"/>
          <w:sz w:val="28"/>
          <w:szCs w:val="28"/>
          <w:lang w:eastAsia="it-IT"/>
        </w:rPr>
        <w:t>cienti o a grave rischio di invalidità;</w:t>
      </w:r>
    </w:p>
    <w:p w14:paraId="7297E8EB" w14:textId="77777777" w:rsidR="001879AC" w:rsidRPr="004E65DA" w:rsidRDefault="001879AC" w:rsidP="001879AC">
      <w:pPr>
        <w:shd w:val="clear" w:color="auto" w:fill="FFFFFF"/>
        <w:ind w:firstLine="288"/>
        <w:jc w:val="both"/>
        <w:rPr>
          <w:rFonts w:asciiTheme="majorHAnsi" w:eastAsia="Times New Roman" w:hAnsiTheme="majorHAnsi"/>
          <w:color w:val="000000"/>
          <w:sz w:val="28"/>
          <w:szCs w:val="28"/>
          <w:lang w:eastAsia="it-IT"/>
        </w:rPr>
      </w:pPr>
      <w:r w:rsidRPr="004E65DA">
        <w:rPr>
          <w:rFonts w:asciiTheme="majorHAnsi" w:eastAsia="Times New Roman" w:hAnsiTheme="majorHAnsi" w:cs="Arial"/>
          <w:color w:val="000000"/>
          <w:sz w:val="28"/>
          <w:szCs w:val="28"/>
          <w:lang w:eastAsia="it-IT"/>
        </w:rPr>
        <w:t>- attivare in via sperimentale, e gradualmente, la Spedalizzazione domiciliare nel 10% dei casi spedalizzabili a regime;</w:t>
      </w:r>
    </w:p>
    <w:p w14:paraId="48CF7874" w14:textId="77777777" w:rsidR="001879AC" w:rsidRPr="004E65DA" w:rsidRDefault="001879AC" w:rsidP="001879AC">
      <w:pPr>
        <w:shd w:val="clear" w:color="auto" w:fill="FFFFFF"/>
        <w:ind w:firstLine="288"/>
        <w:jc w:val="both"/>
        <w:rPr>
          <w:rFonts w:asciiTheme="majorHAnsi" w:eastAsia="Times New Roman" w:hAnsiTheme="majorHAnsi"/>
          <w:color w:val="000000"/>
          <w:sz w:val="28"/>
          <w:szCs w:val="28"/>
          <w:lang w:eastAsia="it-IT"/>
        </w:rPr>
      </w:pPr>
      <w:r w:rsidRPr="004E65DA">
        <w:rPr>
          <w:rFonts w:asciiTheme="majorHAnsi" w:eastAsia="Times New Roman" w:hAnsiTheme="majorHAnsi" w:cs="Arial"/>
          <w:color w:val="000000"/>
          <w:sz w:val="28"/>
          <w:szCs w:val="28"/>
          <w:lang w:eastAsia="it-IT"/>
        </w:rPr>
        <w:t>- attivare centri diurni di riabilitazione.</w:t>
      </w:r>
    </w:p>
    <w:p w14:paraId="5A4CE85C" w14:textId="76F53CE5" w:rsidR="001879AC" w:rsidRPr="004E65DA" w:rsidRDefault="001879AC" w:rsidP="009B4964">
      <w:pPr>
        <w:shd w:val="clear" w:color="auto" w:fill="FFFFFF"/>
        <w:rPr>
          <w:rFonts w:asciiTheme="majorHAnsi" w:eastAsia="Times New Roman" w:hAnsiTheme="majorHAnsi"/>
          <w:color w:val="000000"/>
          <w:sz w:val="28"/>
          <w:szCs w:val="28"/>
          <w:lang w:eastAsia="it-IT"/>
        </w:rPr>
      </w:pPr>
      <w:r w:rsidRPr="004E65DA">
        <w:rPr>
          <w:rFonts w:asciiTheme="majorHAnsi" w:eastAsia="Times New Roman" w:hAnsiTheme="majorHAnsi" w:cs="Arial"/>
          <w:color w:val="000000"/>
          <w:sz w:val="28"/>
          <w:szCs w:val="28"/>
          <w:lang w:eastAsia="it-IT"/>
        </w:rPr>
        <w:t>2. Interventi d</w:t>
      </w:r>
      <w:r w:rsidR="00A36070" w:rsidRPr="004E65DA">
        <w:rPr>
          <w:rFonts w:asciiTheme="majorHAnsi" w:eastAsia="Times New Roman" w:hAnsiTheme="majorHAnsi" w:cs="Arial"/>
          <w:color w:val="000000"/>
          <w:sz w:val="28"/>
          <w:szCs w:val="28"/>
          <w:lang w:eastAsia="it-IT"/>
        </w:rPr>
        <w:t>i carattere generale per gli an</w:t>
      </w:r>
      <w:r w:rsidRPr="004E65DA">
        <w:rPr>
          <w:rFonts w:asciiTheme="majorHAnsi" w:eastAsia="Times New Roman" w:hAnsiTheme="majorHAnsi" w:cs="Arial"/>
          <w:color w:val="000000"/>
          <w:sz w:val="28"/>
          <w:szCs w:val="28"/>
          <w:lang w:eastAsia="it-IT"/>
        </w:rPr>
        <w:t>ziani ultrasessantacinquenni:</w:t>
      </w:r>
    </w:p>
    <w:p w14:paraId="537AF2AE" w14:textId="5E0BC23D" w:rsidR="001879AC" w:rsidRPr="004E65DA" w:rsidRDefault="001879AC" w:rsidP="0079380B">
      <w:pPr>
        <w:shd w:val="clear" w:color="auto" w:fill="FFFFFF"/>
        <w:jc w:val="both"/>
        <w:rPr>
          <w:rFonts w:asciiTheme="majorHAnsi" w:eastAsia="Times New Roman" w:hAnsiTheme="majorHAnsi"/>
          <w:color w:val="000000"/>
          <w:sz w:val="28"/>
          <w:szCs w:val="28"/>
          <w:lang w:eastAsia="it-IT"/>
        </w:rPr>
      </w:pPr>
      <w:r w:rsidRPr="004E65DA">
        <w:rPr>
          <w:rFonts w:asciiTheme="majorHAnsi" w:eastAsia="Times New Roman" w:hAnsiTheme="majorHAnsi" w:cs="Arial"/>
          <w:color w:val="000000"/>
          <w:sz w:val="28"/>
          <w:szCs w:val="28"/>
          <w:lang w:eastAsia="it-IT"/>
        </w:rPr>
        <w:t>promuovere a livello nazionale e regionale, mediante apposite iniziative e procedure di ca</w:t>
      </w:r>
      <w:r w:rsidRPr="004E65DA">
        <w:rPr>
          <w:rFonts w:asciiTheme="majorHAnsi" w:eastAsia="Times New Roman" w:hAnsiTheme="majorHAnsi" w:cs="Arial"/>
          <w:color w:val="000000"/>
          <w:sz w:val="28"/>
          <w:szCs w:val="28"/>
          <w:lang w:eastAsia="it-IT"/>
        </w:rPr>
        <w:softHyphen/>
        <w:t>rattere legislativo</w:t>
      </w:r>
      <w:r w:rsidR="00A36070" w:rsidRPr="004E65DA">
        <w:rPr>
          <w:rFonts w:asciiTheme="majorHAnsi" w:eastAsia="Times New Roman" w:hAnsiTheme="majorHAnsi" w:cs="Arial"/>
          <w:color w:val="000000"/>
          <w:sz w:val="28"/>
          <w:szCs w:val="28"/>
          <w:lang w:eastAsia="it-IT"/>
        </w:rPr>
        <w:t>, misure atte a favorire la per</w:t>
      </w:r>
      <w:r w:rsidRPr="004E65DA">
        <w:rPr>
          <w:rFonts w:asciiTheme="majorHAnsi" w:eastAsia="Times New Roman" w:hAnsiTheme="majorHAnsi" w:cs="Arial"/>
          <w:color w:val="000000"/>
          <w:sz w:val="28"/>
          <w:szCs w:val="28"/>
          <w:lang w:eastAsia="it-IT"/>
        </w:rPr>
        <w:t>manenza degli anziani in famiglia;</w:t>
      </w:r>
    </w:p>
    <w:p w14:paraId="2EBCCE36" w14:textId="6AEF7579" w:rsidR="001879AC" w:rsidRPr="004E65DA" w:rsidRDefault="001879AC" w:rsidP="001879AC">
      <w:pPr>
        <w:shd w:val="clear" w:color="auto" w:fill="FFFFFF"/>
        <w:ind w:firstLine="288"/>
        <w:jc w:val="both"/>
        <w:rPr>
          <w:rFonts w:asciiTheme="majorHAnsi" w:eastAsia="Times New Roman" w:hAnsiTheme="majorHAnsi"/>
          <w:color w:val="000000"/>
          <w:sz w:val="28"/>
          <w:szCs w:val="28"/>
          <w:lang w:eastAsia="it-IT"/>
        </w:rPr>
      </w:pPr>
      <w:r w:rsidRPr="004E65DA">
        <w:rPr>
          <w:rFonts w:asciiTheme="majorHAnsi" w:eastAsia="Times New Roman" w:hAnsiTheme="majorHAnsi" w:cs="Arial"/>
          <w:color w:val="000000"/>
          <w:sz w:val="28"/>
          <w:szCs w:val="28"/>
          <w:lang w:eastAsia="it-IT"/>
        </w:rPr>
        <w:t>- promuovere,</w:t>
      </w:r>
      <w:r w:rsidR="00A36070" w:rsidRPr="004E65DA">
        <w:rPr>
          <w:rFonts w:asciiTheme="majorHAnsi" w:eastAsia="Times New Roman" w:hAnsiTheme="majorHAnsi" w:cs="Arial"/>
          <w:color w:val="000000"/>
          <w:sz w:val="28"/>
          <w:szCs w:val="28"/>
          <w:lang w:eastAsia="it-IT"/>
        </w:rPr>
        <w:t xml:space="preserve"> con l'adozione delle più oppor</w:t>
      </w:r>
      <w:r w:rsidRPr="004E65DA">
        <w:rPr>
          <w:rFonts w:asciiTheme="majorHAnsi" w:eastAsia="Times New Roman" w:hAnsiTheme="majorHAnsi" w:cs="Arial"/>
          <w:color w:val="000000"/>
          <w:sz w:val="28"/>
          <w:szCs w:val="28"/>
          <w:lang w:eastAsia="it-IT"/>
        </w:rPr>
        <w:t>tune iniziative legislative, mis</w:t>
      </w:r>
      <w:r w:rsidR="00A36070" w:rsidRPr="004E65DA">
        <w:rPr>
          <w:rFonts w:asciiTheme="majorHAnsi" w:eastAsia="Times New Roman" w:hAnsiTheme="majorHAnsi" w:cs="Arial"/>
          <w:color w:val="000000"/>
          <w:sz w:val="28"/>
          <w:szCs w:val="28"/>
          <w:lang w:eastAsia="it-IT"/>
        </w:rPr>
        <w:t>ure particolari in fa</w:t>
      </w:r>
      <w:r w:rsidRPr="004E65DA">
        <w:rPr>
          <w:rFonts w:asciiTheme="majorHAnsi" w:eastAsia="Times New Roman" w:hAnsiTheme="majorHAnsi" w:cs="Arial"/>
          <w:color w:val="000000"/>
          <w:sz w:val="28"/>
          <w:szCs w:val="28"/>
          <w:lang w:eastAsia="it-IT"/>
        </w:rPr>
        <w:t>vore delle famiglie con presenza di anziani non autosufficienti che vengono trattenuti in famiglia benché possegga</w:t>
      </w:r>
      <w:r w:rsidR="004E65DA">
        <w:rPr>
          <w:rFonts w:asciiTheme="majorHAnsi" w:eastAsia="Times New Roman" w:hAnsiTheme="majorHAnsi" w:cs="Arial"/>
          <w:color w:val="000000"/>
          <w:sz w:val="28"/>
          <w:szCs w:val="28"/>
          <w:lang w:eastAsia="it-IT"/>
        </w:rPr>
        <w:t>no i requisiti per l'accoglimen</w:t>
      </w:r>
      <w:r w:rsidRPr="004E65DA">
        <w:rPr>
          <w:rFonts w:asciiTheme="majorHAnsi" w:eastAsia="Times New Roman" w:hAnsiTheme="majorHAnsi" w:cs="Arial"/>
          <w:color w:val="000000"/>
          <w:sz w:val="28"/>
          <w:szCs w:val="28"/>
          <w:lang w:eastAsia="it-IT"/>
        </w:rPr>
        <w:t>to in RSA</w:t>
      </w:r>
      <w:r w:rsidR="00A36070" w:rsidRPr="004E65DA">
        <w:rPr>
          <w:rFonts w:asciiTheme="majorHAnsi" w:eastAsia="Times New Roman" w:hAnsiTheme="majorHAnsi" w:cs="Arial"/>
          <w:color w:val="000000"/>
          <w:sz w:val="28"/>
          <w:szCs w:val="28"/>
          <w:lang w:eastAsia="it-IT"/>
        </w:rPr>
        <w:t xml:space="preserve"> o residenze sanitarie assistenziali</w:t>
      </w:r>
      <w:r w:rsidRPr="004E65DA">
        <w:rPr>
          <w:rFonts w:asciiTheme="majorHAnsi" w:eastAsia="Times New Roman" w:hAnsiTheme="majorHAnsi" w:cs="Arial"/>
          <w:color w:val="000000"/>
          <w:sz w:val="28"/>
          <w:szCs w:val="28"/>
          <w:lang w:eastAsia="it-IT"/>
        </w:rPr>
        <w:t>;</w:t>
      </w:r>
    </w:p>
    <w:p w14:paraId="1C3FAEA8" w14:textId="713BB8CE" w:rsidR="001879AC" w:rsidRPr="004E65DA" w:rsidRDefault="001879AC" w:rsidP="001879AC">
      <w:pPr>
        <w:shd w:val="clear" w:color="auto" w:fill="FFFFFF"/>
        <w:ind w:firstLine="288"/>
        <w:rPr>
          <w:rFonts w:asciiTheme="majorHAnsi" w:eastAsia="Times New Roman" w:hAnsiTheme="majorHAnsi"/>
          <w:color w:val="000000"/>
          <w:sz w:val="28"/>
          <w:szCs w:val="28"/>
          <w:lang w:eastAsia="it-IT"/>
        </w:rPr>
      </w:pPr>
      <w:r w:rsidRPr="004E65DA">
        <w:rPr>
          <w:rFonts w:asciiTheme="majorHAnsi" w:eastAsia="Times New Roman" w:hAnsiTheme="majorHAnsi" w:cs="Arial"/>
          <w:color w:val="000000"/>
          <w:sz w:val="28"/>
          <w:szCs w:val="28"/>
          <w:lang w:eastAsia="it-IT"/>
        </w:rPr>
        <w:t>- attivare misure</w:t>
      </w:r>
      <w:r w:rsidR="00A36070" w:rsidRPr="004E65DA">
        <w:rPr>
          <w:rFonts w:asciiTheme="majorHAnsi" w:eastAsia="Times New Roman" w:hAnsiTheme="majorHAnsi" w:cs="Arial"/>
          <w:color w:val="000000"/>
          <w:sz w:val="28"/>
          <w:szCs w:val="28"/>
          <w:lang w:eastAsia="it-IT"/>
        </w:rPr>
        <w:t xml:space="preserve"> di controllo sulla qualità del</w:t>
      </w:r>
      <w:r w:rsidRPr="004E65DA">
        <w:rPr>
          <w:rFonts w:asciiTheme="majorHAnsi" w:eastAsia="Times New Roman" w:hAnsiTheme="majorHAnsi" w:cs="Arial"/>
          <w:color w:val="000000"/>
          <w:sz w:val="28"/>
          <w:szCs w:val="28"/>
          <w:lang w:eastAsia="it-IT"/>
        </w:rPr>
        <w:t>la vita degli anziani istituzionalizzati;</w:t>
      </w:r>
    </w:p>
    <w:p w14:paraId="521C2FFB" w14:textId="77777777" w:rsidR="001879AC" w:rsidRPr="004E65DA" w:rsidRDefault="001879AC" w:rsidP="001879AC">
      <w:pPr>
        <w:shd w:val="clear" w:color="auto" w:fill="FFFFFF"/>
        <w:ind w:firstLine="288"/>
        <w:jc w:val="both"/>
        <w:rPr>
          <w:rFonts w:asciiTheme="majorHAnsi" w:eastAsia="Times New Roman" w:hAnsiTheme="majorHAnsi"/>
          <w:color w:val="000000"/>
          <w:sz w:val="28"/>
          <w:szCs w:val="28"/>
          <w:lang w:eastAsia="it-IT"/>
        </w:rPr>
      </w:pPr>
      <w:r w:rsidRPr="004E65DA">
        <w:rPr>
          <w:rFonts w:asciiTheme="majorHAnsi" w:eastAsia="Times New Roman" w:hAnsiTheme="majorHAnsi" w:cs="Arial"/>
          <w:color w:val="000000"/>
          <w:sz w:val="28"/>
          <w:szCs w:val="28"/>
          <w:lang w:eastAsia="it-IT"/>
        </w:rPr>
        <w:t>- promuovere la nomina di un tutore esterno, a garanzia della gestione dei beni dell'anziano istituzionalizzato;</w:t>
      </w:r>
    </w:p>
    <w:p w14:paraId="1E699EEE" w14:textId="268D659D" w:rsidR="001879AC" w:rsidRPr="004E65DA" w:rsidRDefault="001879AC" w:rsidP="001879AC">
      <w:pPr>
        <w:shd w:val="clear" w:color="auto" w:fill="FFFFFF"/>
        <w:ind w:firstLine="288"/>
        <w:jc w:val="both"/>
        <w:rPr>
          <w:rFonts w:asciiTheme="majorHAnsi" w:eastAsia="Times New Roman" w:hAnsiTheme="majorHAnsi"/>
          <w:color w:val="000000"/>
          <w:sz w:val="28"/>
          <w:szCs w:val="28"/>
          <w:lang w:eastAsia="it-IT"/>
        </w:rPr>
      </w:pPr>
      <w:r w:rsidRPr="004E65DA">
        <w:rPr>
          <w:rFonts w:asciiTheme="majorHAnsi" w:eastAsia="Times New Roman" w:hAnsiTheme="majorHAnsi" w:cs="Arial"/>
          <w:color w:val="000000"/>
          <w:sz w:val="28"/>
          <w:szCs w:val="28"/>
          <w:lang w:eastAsia="it-IT"/>
        </w:rPr>
        <w:t>- adottare siste</w:t>
      </w:r>
      <w:r w:rsidR="00A36070" w:rsidRPr="004E65DA">
        <w:rPr>
          <w:rFonts w:asciiTheme="majorHAnsi" w:eastAsia="Times New Roman" w:hAnsiTheme="majorHAnsi" w:cs="Arial"/>
          <w:color w:val="000000"/>
          <w:sz w:val="28"/>
          <w:szCs w:val="28"/>
          <w:lang w:eastAsia="it-IT"/>
        </w:rPr>
        <w:t>mi nazionali uniformi per la va</w:t>
      </w:r>
      <w:r w:rsidRPr="004E65DA">
        <w:rPr>
          <w:rFonts w:asciiTheme="majorHAnsi" w:eastAsia="Times New Roman" w:hAnsiTheme="majorHAnsi" w:cs="Arial"/>
          <w:color w:val="000000"/>
          <w:sz w:val="28"/>
          <w:szCs w:val="28"/>
          <w:lang w:eastAsia="it-IT"/>
        </w:rPr>
        <w:t>lutazione del gr</w:t>
      </w:r>
      <w:r w:rsidR="00A36070" w:rsidRPr="004E65DA">
        <w:rPr>
          <w:rFonts w:asciiTheme="majorHAnsi" w:eastAsia="Times New Roman" w:hAnsiTheme="majorHAnsi" w:cs="Arial"/>
          <w:color w:val="000000"/>
          <w:sz w:val="28"/>
          <w:szCs w:val="28"/>
          <w:lang w:eastAsia="it-IT"/>
        </w:rPr>
        <w:t>ado di autosufficienza degli an</w:t>
      </w:r>
      <w:r w:rsidRPr="004E65DA">
        <w:rPr>
          <w:rFonts w:asciiTheme="majorHAnsi" w:eastAsia="Times New Roman" w:hAnsiTheme="majorHAnsi" w:cs="Arial"/>
          <w:color w:val="000000"/>
          <w:sz w:val="28"/>
          <w:szCs w:val="28"/>
          <w:lang w:eastAsia="it-IT"/>
        </w:rPr>
        <w:t>ziani, nonché altri modelli di analisi dei bisogni e delle risposte più opportune di tipo sanitario e socio-assistenziale;</w:t>
      </w:r>
    </w:p>
    <w:p w14:paraId="5502D5C5" w14:textId="59370CA6" w:rsidR="001879AC" w:rsidRPr="004E65DA" w:rsidRDefault="001879AC" w:rsidP="001879AC">
      <w:pPr>
        <w:shd w:val="clear" w:color="auto" w:fill="FFFFFF"/>
        <w:ind w:firstLine="288"/>
        <w:jc w:val="both"/>
        <w:rPr>
          <w:rFonts w:asciiTheme="majorHAnsi" w:eastAsia="Times New Roman" w:hAnsiTheme="majorHAnsi" w:cs="Arial"/>
          <w:color w:val="000000"/>
          <w:sz w:val="28"/>
          <w:szCs w:val="28"/>
          <w:lang w:eastAsia="it-IT"/>
        </w:rPr>
      </w:pPr>
      <w:r w:rsidRPr="004E65DA">
        <w:rPr>
          <w:rFonts w:asciiTheme="majorHAnsi" w:eastAsia="Times New Roman" w:hAnsiTheme="majorHAnsi" w:cs="Arial"/>
          <w:color w:val="000000"/>
          <w:sz w:val="28"/>
          <w:szCs w:val="28"/>
          <w:lang w:eastAsia="it-IT"/>
        </w:rPr>
        <w:t>- attivare o</w:t>
      </w:r>
      <w:r w:rsidR="00A36070" w:rsidRPr="004E65DA">
        <w:rPr>
          <w:rFonts w:asciiTheme="majorHAnsi" w:eastAsia="Times New Roman" w:hAnsiTheme="majorHAnsi" w:cs="Arial"/>
          <w:color w:val="000000"/>
          <w:sz w:val="28"/>
          <w:szCs w:val="28"/>
          <w:lang w:eastAsia="it-IT"/>
        </w:rPr>
        <w:t>sservatori permanenti esterni al</w:t>
      </w:r>
      <w:r w:rsidRPr="004E65DA">
        <w:rPr>
          <w:rFonts w:asciiTheme="majorHAnsi" w:eastAsia="Times New Roman" w:hAnsiTheme="majorHAnsi" w:cs="Arial"/>
          <w:color w:val="000000"/>
          <w:sz w:val="28"/>
          <w:szCs w:val="28"/>
          <w:lang w:eastAsia="it-IT"/>
        </w:rPr>
        <w:t xml:space="preserve"> Servizio sanitario nazionale su aspetti funzionali, economici e di qualità dell'assistenza erogata agli anziani, con l'ob</w:t>
      </w:r>
      <w:r w:rsidR="00A36070" w:rsidRPr="004E65DA">
        <w:rPr>
          <w:rFonts w:asciiTheme="majorHAnsi" w:eastAsia="Times New Roman" w:hAnsiTheme="majorHAnsi" w:cs="Arial"/>
          <w:color w:val="000000"/>
          <w:sz w:val="28"/>
          <w:szCs w:val="28"/>
          <w:lang w:eastAsia="it-IT"/>
        </w:rPr>
        <w:t>bligo di produrre annual</w:t>
      </w:r>
      <w:r w:rsidRPr="004E65DA">
        <w:rPr>
          <w:rFonts w:asciiTheme="majorHAnsi" w:eastAsia="Times New Roman" w:hAnsiTheme="majorHAnsi" w:cs="Arial"/>
          <w:color w:val="000000"/>
          <w:sz w:val="28"/>
          <w:szCs w:val="28"/>
          <w:lang w:eastAsia="it-IT"/>
        </w:rPr>
        <w:t>mente un rapporto.</w:t>
      </w:r>
    </w:p>
    <w:p w14:paraId="41F421F0" w14:textId="77777777" w:rsidR="009B4964" w:rsidRPr="004E65DA" w:rsidRDefault="009B4964" w:rsidP="001879AC">
      <w:pPr>
        <w:shd w:val="clear" w:color="auto" w:fill="FFFFFF"/>
        <w:ind w:firstLine="288"/>
        <w:jc w:val="both"/>
        <w:rPr>
          <w:rFonts w:asciiTheme="majorHAnsi" w:eastAsia="Times New Roman" w:hAnsiTheme="majorHAnsi"/>
          <w:color w:val="000000"/>
          <w:sz w:val="28"/>
          <w:szCs w:val="28"/>
          <w:lang w:eastAsia="it-IT"/>
        </w:rPr>
      </w:pPr>
    </w:p>
    <w:p w14:paraId="4B63666B" w14:textId="661322CF" w:rsidR="009B4964" w:rsidRPr="004E65DA" w:rsidRDefault="001879AC" w:rsidP="001879AC">
      <w:pPr>
        <w:shd w:val="clear" w:color="auto" w:fill="FFFFFF"/>
        <w:ind w:firstLine="288"/>
        <w:jc w:val="both"/>
        <w:rPr>
          <w:rFonts w:asciiTheme="majorHAnsi" w:eastAsia="Times New Roman" w:hAnsiTheme="majorHAnsi" w:cs="Arial"/>
          <w:color w:val="000000"/>
          <w:sz w:val="28"/>
          <w:szCs w:val="28"/>
          <w:lang w:eastAsia="it-IT"/>
        </w:rPr>
      </w:pPr>
      <w:r w:rsidRPr="004E65DA">
        <w:rPr>
          <w:rFonts w:asciiTheme="majorHAnsi" w:eastAsia="Times New Roman" w:hAnsiTheme="majorHAnsi" w:cs="Arial"/>
          <w:color w:val="000000"/>
          <w:sz w:val="28"/>
          <w:szCs w:val="28"/>
          <w:lang w:eastAsia="it-IT"/>
        </w:rPr>
        <w:t>Ad integrazione di quanto sopra riporta</w:t>
      </w:r>
      <w:r w:rsidR="009B4964" w:rsidRPr="004E65DA">
        <w:rPr>
          <w:rFonts w:asciiTheme="majorHAnsi" w:eastAsia="Times New Roman" w:hAnsiTheme="majorHAnsi" w:cs="Arial"/>
          <w:color w:val="000000"/>
          <w:sz w:val="28"/>
          <w:szCs w:val="28"/>
          <w:lang w:eastAsia="it-IT"/>
        </w:rPr>
        <w:t>to, previsto dal PAO</w:t>
      </w:r>
      <w:r w:rsidRPr="004E65DA">
        <w:rPr>
          <w:rFonts w:asciiTheme="majorHAnsi" w:eastAsia="Times New Roman" w:hAnsiTheme="majorHAnsi" w:cs="Arial"/>
          <w:color w:val="000000"/>
          <w:sz w:val="28"/>
          <w:szCs w:val="28"/>
          <w:lang w:eastAsia="it-IT"/>
        </w:rPr>
        <w:t xml:space="preserve">, si </w:t>
      </w:r>
      <w:r w:rsidR="004E65DA">
        <w:rPr>
          <w:rFonts w:asciiTheme="majorHAnsi" w:eastAsia="Times New Roman" w:hAnsiTheme="majorHAnsi" w:cs="Arial"/>
          <w:color w:val="000000"/>
          <w:sz w:val="28"/>
          <w:szCs w:val="28"/>
          <w:lang w:eastAsia="it-IT"/>
        </w:rPr>
        <w:t xml:space="preserve">precisarono altre </w:t>
      </w:r>
      <w:r w:rsidR="009B4964" w:rsidRPr="004E65DA">
        <w:rPr>
          <w:rFonts w:asciiTheme="majorHAnsi" w:eastAsia="Times New Roman" w:hAnsiTheme="majorHAnsi" w:cs="Arial"/>
          <w:color w:val="000000"/>
          <w:sz w:val="28"/>
          <w:szCs w:val="28"/>
          <w:lang w:eastAsia="it-IT"/>
        </w:rPr>
        <w:t xml:space="preserve"> aree di intervento</w:t>
      </w:r>
      <w:r w:rsidR="004E65DA">
        <w:rPr>
          <w:rFonts w:asciiTheme="majorHAnsi" w:eastAsia="Times New Roman" w:hAnsiTheme="majorHAnsi" w:cs="Arial"/>
          <w:color w:val="000000"/>
          <w:sz w:val="28"/>
          <w:szCs w:val="28"/>
          <w:lang w:eastAsia="it-IT"/>
        </w:rPr>
        <w:t xml:space="preserve"> a favore degli anziani</w:t>
      </w:r>
      <w:r w:rsidR="009B4964" w:rsidRPr="004E65DA">
        <w:rPr>
          <w:rFonts w:asciiTheme="majorHAnsi" w:eastAsia="Times New Roman" w:hAnsiTheme="majorHAnsi" w:cs="Arial"/>
          <w:color w:val="000000"/>
          <w:sz w:val="28"/>
          <w:szCs w:val="28"/>
          <w:lang w:eastAsia="it-IT"/>
        </w:rPr>
        <w:t>:</w:t>
      </w:r>
    </w:p>
    <w:p w14:paraId="68CFC114" w14:textId="17235803" w:rsidR="001879AC" w:rsidRPr="004E65DA" w:rsidRDefault="001879AC" w:rsidP="009B4964">
      <w:pPr>
        <w:shd w:val="clear" w:color="auto" w:fill="FFFFFF"/>
        <w:jc w:val="both"/>
        <w:rPr>
          <w:rFonts w:asciiTheme="majorHAnsi" w:eastAsia="Times New Roman" w:hAnsiTheme="majorHAnsi"/>
          <w:color w:val="000000"/>
          <w:sz w:val="28"/>
          <w:szCs w:val="28"/>
          <w:lang w:eastAsia="it-IT"/>
        </w:rPr>
      </w:pPr>
    </w:p>
    <w:p w14:paraId="052F064B" w14:textId="77777777" w:rsidR="001879AC" w:rsidRPr="004E65DA" w:rsidRDefault="001879AC" w:rsidP="001879AC">
      <w:pPr>
        <w:shd w:val="clear" w:color="auto" w:fill="FFFFFF"/>
        <w:ind w:firstLine="288"/>
        <w:jc w:val="both"/>
        <w:rPr>
          <w:rFonts w:asciiTheme="majorHAnsi" w:eastAsia="Times New Roman" w:hAnsiTheme="majorHAnsi"/>
          <w:color w:val="000000"/>
          <w:sz w:val="28"/>
          <w:szCs w:val="28"/>
          <w:lang w:eastAsia="it-IT"/>
        </w:rPr>
      </w:pPr>
      <w:r w:rsidRPr="004E65DA">
        <w:rPr>
          <w:rFonts w:asciiTheme="majorHAnsi" w:eastAsia="Times New Roman" w:hAnsiTheme="majorHAnsi" w:cs="Arial"/>
          <w:color w:val="000000"/>
          <w:sz w:val="28"/>
          <w:szCs w:val="28"/>
          <w:lang w:eastAsia="it-IT"/>
        </w:rPr>
        <w:t>- formazione degli operatori a vari livelli, con particolare riferimento alle problematiche dell'anziano cronico e/o non autosufficiente. Da questo punto di vista è estremamente rilevante la diffusione di una cultura che sappia motivare gli addetti a valorizzare le potenzialità residue;</w:t>
      </w:r>
    </w:p>
    <w:p w14:paraId="78111F8B" w14:textId="07CFBF21" w:rsidR="001879AC" w:rsidRPr="004E65DA" w:rsidRDefault="001879AC" w:rsidP="001879AC">
      <w:pPr>
        <w:shd w:val="clear" w:color="auto" w:fill="FFFFFF"/>
        <w:ind w:firstLine="288"/>
        <w:jc w:val="both"/>
        <w:rPr>
          <w:rFonts w:asciiTheme="majorHAnsi" w:eastAsia="Times New Roman" w:hAnsiTheme="majorHAnsi"/>
          <w:color w:val="000000"/>
          <w:sz w:val="28"/>
          <w:szCs w:val="28"/>
          <w:lang w:eastAsia="it-IT"/>
        </w:rPr>
      </w:pPr>
      <w:r w:rsidRPr="004E65DA">
        <w:rPr>
          <w:rFonts w:asciiTheme="majorHAnsi" w:eastAsia="Times New Roman" w:hAnsiTheme="majorHAnsi" w:cs="Arial"/>
          <w:color w:val="000000"/>
          <w:sz w:val="28"/>
          <w:szCs w:val="28"/>
          <w:lang w:eastAsia="it-IT"/>
        </w:rPr>
        <w:t>- interventi curativi e riabilit</w:t>
      </w:r>
      <w:r w:rsidR="00A36070" w:rsidRPr="004E65DA">
        <w:rPr>
          <w:rFonts w:asciiTheme="majorHAnsi" w:eastAsia="Times New Roman" w:hAnsiTheme="majorHAnsi" w:cs="Arial"/>
          <w:color w:val="000000"/>
          <w:sz w:val="28"/>
          <w:szCs w:val="28"/>
          <w:lang w:eastAsia="it-IT"/>
        </w:rPr>
        <w:t xml:space="preserve">ativi domiciliari, in regime di </w:t>
      </w:r>
      <w:r w:rsidR="00A36070" w:rsidRPr="004E65DA">
        <w:rPr>
          <w:rFonts w:asciiTheme="majorHAnsi" w:eastAsia="Times New Roman" w:hAnsiTheme="majorHAnsi" w:cs="Arial"/>
          <w:i/>
          <w:iCs/>
          <w:color w:val="000000"/>
          <w:sz w:val="28"/>
          <w:szCs w:val="28"/>
          <w:lang w:eastAsia="it-IT"/>
        </w:rPr>
        <w:t xml:space="preserve">day hospital o </w:t>
      </w:r>
      <w:r w:rsidRPr="004E65DA">
        <w:rPr>
          <w:rFonts w:asciiTheme="majorHAnsi" w:eastAsia="Times New Roman" w:hAnsiTheme="majorHAnsi" w:cs="Arial"/>
          <w:color w:val="000000"/>
          <w:sz w:val="28"/>
          <w:szCs w:val="28"/>
          <w:lang w:eastAsia="it-IT"/>
        </w:rPr>
        <w:t>presso centri diurni. Gli anziani ammalati,</w:t>
      </w:r>
      <w:r w:rsidR="009B4964" w:rsidRPr="004E65DA">
        <w:rPr>
          <w:rFonts w:asciiTheme="majorHAnsi" w:eastAsia="Times New Roman" w:hAnsiTheme="majorHAnsi" w:cs="Arial"/>
          <w:color w:val="000000"/>
          <w:sz w:val="28"/>
          <w:szCs w:val="28"/>
          <w:lang w:eastAsia="it-IT"/>
        </w:rPr>
        <w:t xml:space="preserve"> compresi quelli colpiti da cro</w:t>
      </w:r>
      <w:r w:rsidRPr="004E65DA">
        <w:rPr>
          <w:rFonts w:asciiTheme="majorHAnsi" w:eastAsia="Times New Roman" w:hAnsiTheme="majorHAnsi" w:cs="Arial"/>
          <w:color w:val="000000"/>
          <w:sz w:val="28"/>
          <w:szCs w:val="28"/>
          <w:lang w:eastAsia="it-IT"/>
        </w:rPr>
        <w:t>nicità e da non autosufficienza, devono essere curati senza limiti</w:t>
      </w:r>
      <w:r w:rsidR="00A36070" w:rsidRPr="004E65DA">
        <w:rPr>
          <w:rFonts w:asciiTheme="majorHAnsi" w:eastAsia="Times New Roman" w:hAnsiTheme="majorHAnsi" w:cs="Arial"/>
          <w:color w:val="000000"/>
          <w:sz w:val="28"/>
          <w:szCs w:val="28"/>
          <w:lang w:eastAsia="it-IT"/>
        </w:rPr>
        <w:t xml:space="preserve"> di durata nelle sedi più oppor</w:t>
      </w:r>
      <w:r w:rsidRPr="004E65DA">
        <w:rPr>
          <w:rFonts w:asciiTheme="majorHAnsi" w:eastAsia="Times New Roman" w:hAnsiTheme="majorHAnsi" w:cs="Arial"/>
          <w:color w:val="000000"/>
          <w:sz w:val="28"/>
          <w:szCs w:val="28"/>
          <w:lang w:eastAsia="it-IT"/>
        </w:rPr>
        <w:t>tune, ricordando che la valorizzazione del domi</w:t>
      </w:r>
      <w:r w:rsidRPr="004E65DA">
        <w:rPr>
          <w:rFonts w:asciiTheme="majorHAnsi" w:eastAsia="Times New Roman" w:hAnsiTheme="majorHAnsi" w:cs="Arial"/>
          <w:color w:val="000000"/>
          <w:sz w:val="28"/>
          <w:szCs w:val="28"/>
          <w:lang w:eastAsia="it-IT"/>
        </w:rPr>
        <w:softHyphen/>
        <w:t>cilio come luogo primario delle cure costituisce non solo una scelta umanamente significativa, ma soprattutto una modalità terapeutica spesso irrinunciabile;</w:t>
      </w:r>
    </w:p>
    <w:p w14:paraId="43F40F75" w14:textId="2610CED3" w:rsidR="001879AC" w:rsidRPr="004E65DA" w:rsidRDefault="001879AC" w:rsidP="001879AC">
      <w:pPr>
        <w:shd w:val="clear" w:color="auto" w:fill="FFFFFF"/>
        <w:ind w:firstLine="288"/>
        <w:jc w:val="both"/>
        <w:rPr>
          <w:rFonts w:asciiTheme="majorHAnsi" w:eastAsia="Times New Roman" w:hAnsiTheme="majorHAnsi"/>
          <w:color w:val="000000"/>
          <w:sz w:val="28"/>
          <w:szCs w:val="28"/>
          <w:lang w:eastAsia="it-IT"/>
        </w:rPr>
      </w:pPr>
      <w:r w:rsidRPr="004E65DA">
        <w:rPr>
          <w:rFonts w:asciiTheme="majorHAnsi" w:eastAsia="Times New Roman" w:hAnsiTheme="majorHAnsi" w:cs="Arial"/>
          <w:color w:val="000000"/>
          <w:sz w:val="28"/>
          <w:szCs w:val="28"/>
          <w:lang w:eastAsia="it-IT"/>
        </w:rPr>
        <w:t>- creazione di reti di servizi tra loro fortemente integrati, afferenti al sistema sanitario e a quello socio-assisten</w:t>
      </w:r>
      <w:r w:rsidR="009B4964" w:rsidRPr="004E65DA">
        <w:rPr>
          <w:rFonts w:asciiTheme="majorHAnsi" w:eastAsia="Times New Roman" w:hAnsiTheme="majorHAnsi" w:cs="Arial"/>
          <w:color w:val="000000"/>
          <w:sz w:val="28"/>
          <w:szCs w:val="28"/>
          <w:lang w:eastAsia="it-IT"/>
        </w:rPr>
        <w:t>ziale, in grado di assumere, an</w:t>
      </w:r>
      <w:r w:rsidRPr="004E65DA">
        <w:rPr>
          <w:rFonts w:asciiTheme="majorHAnsi" w:eastAsia="Times New Roman" w:hAnsiTheme="majorHAnsi" w:cs="Arial"/>
          <w:color w:val="000000"/>
          <w:sz w:val="28"/>
          <w:szCs w:val="28"/>
          <w:lang w:eastAsia="it-IT"/>
        </w:rPr>
        <w:t xml:space="preserve">che mediante </w:t>
      </w:r>
      <w:r w:rsidR="00D942C0">
        <w:rPr>
          <w:rFonts w:asciiTheme="majorHAnsi" w:eastAsia="Times New Roman" w:hAnsiTheme="majorHAnsi" w:cs="Arial"/>
          <w:color w:val="000000"/>
          <w:sz w:val="28"/>
          <w:szCs w:val="28"/>
          <w:lang w:eastAsia="it-IT"/>
        </w:rPr>
        <w:t>l'uso delle più moderne tecnolo</w:t>
      </w:r>
      <w:r w:rsidRPr="004E65DA">
        <w:rPr>
          <w:rFonts w:asciiTheme="majorHAnsi" w:eastAsia="Times New Roman" w:hAnsiTheme="majorHAnsi" w:cs="Arial"/>
          <w:color w:val="000000"/>
          <w:sz w:val="28"/>
          <w:szCs w:val="28"/>
          <w:lang w:eastAsia="it-IT"/>
        </w:rPr>
        <w:t>gie, la responsabilità di gestire i problemi dell'anziano fragile, sotto il coordinamento delle unità di valutazione geriatrica.</w:t>
      </w:r>
    </w:p>
    <w:p w14:paraId="12347273" w14:textId="1C0D687A" w:rsidR="001879AC" w:rsidRPr="004E65DA" w:rsidRDefault="001879AC" w:rsidP="00ED70DC">
      <w:pPr>
        <w:shd w:val="clear" w:color="auto" w:fill="FFFFFF"/>
        <w:ind w:firstLine="288"/>
        <w:jc w:val="both"/>
        <w:rPr>
          <w:rFonts w:asciiTheme="majorHAnsi" w:eastAsia="Times New Roman" w:hAnsiTheme="majorHAnsi"/>
          <w:color w:val="000000"/>
          <w:sz w:val="28"/>
          <w:szCs w:val="28"/>
          <w:lang w:eastAsia="it-IT"/>
        </w:rPr>
      </w:pPr>
      <w:r w:rsidRPr="004E65DA">
        <w:rPr>
          <w:rFonts w:asciiTheme="majorHAnsi" w:eastAsia="Times New Roman" w:hAnsiTheme="majorHAnsi" w:cs="Arial"/>
          <w:color w:val="000000"/>
          <w:sz w:val="28"/>
          <w:szCs w:val="28"/>
          <w:lang w:eastAsia="it-IT"/>
        </w:rPr>
        <w:t>Per la attuaz</w:t>
      </w:r>
      <w:r w:rsidR="00A36070" w:rsidRPr="004E65DA">
        <w:rPr>
          <w:rFonts w:asciiTheme="majorHAnsi" w:eastAsia="Times New Roman" w:hAnsiTheme="majorHAnsi" w:cs="Arial"/>
          <w:color w:val="000000"/>
          <w:sz w:val="28"/>
          <w:szCs w:val="28"/>
          <w:lang w:eastAsia="it-IT"/>
        </w:rPr>
        <w:t>ione di quanto previsto dal pro</w:t>
      </w:r>
      <w:r w:rsidRPr="004E65DA">
        <w:rPr>
          <w:rFonts w:asciiTheme="majorHAnsi" w:eastAsia="Times New Roman" w:hAnsiTheme="majorHAnsi" w:cs="Arial"/>
          <w:color w:val="000000"/>
          <w:sz w:val="28"/>
          <w:szCs w:val="28"/>
          <w:lang w:eastAsia="it-IT"/>
        </w:rPr>
        <w:t>getto obiettivo, i</w:t>
      </w:r>
      <w:r w:rsidR="00A36070" w:rsidRPr="004E65DA">
        <w:rPr>
          <w:rFonts w:asciiTheme="majorHAnsi" w:eastAsia="Times New Roman" w:hAnsiTheme="majorHAnsi" w:cs="Arial"/>
          <w:color w:val="000000"/>
          <w:sz w:val="28"/>
          <w:szCs w:val="28"/>
          <w:lang w:eastAsia="it-IT"/>
        </w:rPr>
        <w:t>l Ministero della sanità ha ema</w:t>
      </w:r>
      <w:r w:rsidRPr="004E65DA">
        <w:rPr>
          <w:rFonts w:asciiTheme="majorHAnsi" w:eastAsia="Times New Roman" w:hAnsiTheme="majorHAnsi" w:cs="Arial"/>
          <w:color w:val="000000"/>
          <w:sz w:val="28"/>
          <w:szCs w:val="28"/>
          <w:lang w:eastAsia="it-IT"/>
        </w:rPr>
        <w:t>nato nell'a</w:t>
      </w:r>
      <w:r w:rsidR="00ED70DC">
        <w:rPr>
          <w:rFonts w:asciiTheme="majorHAnsi" w:eastAsia="Times New Roman" w:hAnsiTheme="majorHAnsi" w:cs="Arial"/>
          <w:color w:val="000000"/>
          <w:sz w:val="28"/>
          <w:szCs w:val="28"/>
          <w:lang w:eastAsia="it-IT"/>
        </w:rPr>
        <w:t xml:space="preserve">gosto 1992 apposite linee guida e sono </w:t>
      </w:r>
      <w:r w:rsidRPr="004E65DA">
        <w:rPr>
          <w:rFonts w:asciiTheme="majorHAnsi" w:eastAsia="Times New Roman" w:hAnsiTheme="majorHAnsi" w:cs="Arial"/>
          <w:color w:val="000000"/>
          <w:sz w:val="28"/>
          <w:szCs w:val="28"/>
          <w:lang w:eastAsia="it-IT"/>
        </w:rPr>
        <w:t>state, inoltre, distribuite alle Regioni le risorse destinate a</w:t>
      </w:r>
      <w:r w:rsidR="00ED70DC">
        <w:rPr>
          <w:rFonts w:asciiTheme="majorHAnsi" w:eastAsia="Times New Roman" w:hAnsiTheme="majorHAnsi" w:cs="Arial"/>
          <w:color w:val="000000"/>
          <w:sz w:val="28"/>
          <w:szCs w:val="28"/>
          <w:lang w:eastAsia="it-IT"/>
        </w:rPr>
        <w:t>lle attività di assistenza domi</w:t>
      </w:r>
      <w:r w:rsidRPr="004E65DA">
        <w:rPr>
          <w:rFonts w:asciiTheme="majorHAnsi" w:eastAsia="Times New Roman" w:hAnsiTheme="majorHAnsi" w:cs="Arial"/>
          <w:color w:val="000000"/>
          <w:sz w:val="28"/>
          <w:szCs w:val="28"/>
          <w:lang w:eastAsia="it-IT"/>
        </w:rPr>
        <w:t xml:space="preserve">ciliare agli anziani </w:t>
      </w:r>
      <w:r w:rsidR="00A36070" w:rsidRPr="004E65DA">
        <w:rPr>
          <w:rFonts w:asciiTheme="majorHAnsi" w:eastAsia="Times New Roman" w:hAnsiTheme="majorHAnsi" w:cs="Arial"/>
          <w:color w:val="000000"/>
          <w:sz w:val="28"/>
          <w:szCs w:val="28"/>
          <w:lang w:eastAsia="it-IT"/>
        </w:rPr>
        <w:t>e, parallelamente, è stato atti</w:t>
      </w:r>
      <w:r w:rsidRPr="004E65DA">
        <w:rPr>
          <w:rFonts w:asciiTheme="majorHAnsi" w:eastAsia="Times New Roman" w:hAnsiTheme="majorHAnsi" w:cs="Arial"/>
          <w:color w:val="000000"/>
          <w:sz w:val="28"/>
          <w:szCs w:val="28"/>
          <w:lang w:eastAsia="it-IT"/>
        </w:rPr>
        <w:t>vato a livello c</w:t>
      </w:r>
      <w:r w:rsidR="009B4964" w:rsidRPr="004E65DA">
        <w:rPr>
          <w:rFonts w:asciiTheme="majorHAnsi" w:eastAsia="Times New Roman" w:hAnsiTheme="majorHAnsi" w:cs="Arial"/>
          <w:color w:val="000000"/>
          <w:sz w:val="28"/>
          <w:szCs w:val="28"/>
          <w:lang w:eastAsia="it-IT"/>
        </w:rPr>
        <w:t>entrale un sistema di monitorag</w:t>
      </w:r>
      <w:r w:rsidRPr="004E65DA">
        <w:rPr>
          <w:rFonts w:asciiTheme="majorHAnsi" w:eastAsia="Times New Roman" w:hAnsiTheme="majorHAnsi" w:cs="Arial"/>
          <w:color w:val="000000"/>
          <w:sz w:val="28"/>
          <w:szCs w:val="28"/>
          <w:lang w:eastAsia="it-IT"/>
        </w:rPr>
        <w:t>gio degli interventi adottati a livello regionale e locale, finalizzato a verificare periodicamente i risultati ottenuti.</w:t>
      </w:r>
      <w:r w:rsidR="00ED70DC">
        <w:rPr>
          <w:rFonts w:asciiTheme="majorHAnsi" w:eastAsia="Times New Roman" w:hAnsiTheme="majorHAnsi"/>
          <w:color w:val="000000"/>
          <w:sz w:val="28"/>
          <w:szCs w:val="28"/>
          <w:lang w:eastAsia="it-IT"/>
        </w:rPr>
        <w:t xml:space="preserve"> </w:t>
      </w:r>
      <w:r w:rsidR="009B4964" w:rsidRPr="004E65DA">
        <w:rPr>
          <w:rFonts w:asciiTheme="majorHAnsi" w:eastAsia="Times New Roman" w:hAnsiTheme="majorHAnsi" w:cs="Arial"/>
          <w:color w:val="000000"/>
          <w:sz w:val="28"/>
          <w:szCs w:val="28"/>
          <w:lang w:eastAsia="it-IT"/>
        </w:rPr>
        <w:t>Si raccomandava anche allora di verificare i risultati ottenuti con l’ applic</w:t>
      </w:r>
      <w:r w:rsidR="00ED70DC">
        <w:rPr>
          <w:rFonts w:asciiTheme="majorHAnsi" w:eastAsia="Times New Roman" w:hAnsiTheme="majorHAnsi" w:cs="Arial"/>
          <w:color w:val="000000"/>
          <w:sz w:val="28"/>
          <w:szCs w:val="28"/>
          <w:lang w:eastAsia="it-IT"/>
        </w:rPr>
        <w:t>azione del PAO; ma non fu fatto: di fatto non ci sono stati risultati qualificanti.</w:t>
      </w:r>
      <w:r w:rsidRPr="004E65DA">
        <w:rPr>
          <w:rFonts w:asciiTheme="majorHAnsi" w:eastAsia="Times New Roman" w:hAnsiTheme="majorHAnsi" w:cs="Arial"/>
          <w:color w:val="000000"/>
          <w:sz w:val="28"/>
          <w:szCs w:val="28"/>
          <w:lang w:eastAsia="it-IT"/>
        </w:rPr>
        <w:t> </w:t>
      </w:r>
    </w:p>
    <w:p w14:paraId="7360886B" w14:textId="77777777" w:rsidR="00F13359" w:rsidRPr="004E65DA" w:rsidRDefault="00F13359" w:rsidP="00F13359">
      <w:pPr>
        <w:rPr>
          <w:rFonts w:asciiTheme="majorHAnsi" w:hAnsiTheme="majorHAnsi"/>
          <w:sz w:val="28"/>
          <w:szCs w:val="28"/>
        </w:rPr>
      </w:pPr>
    </w:p>
    <w:p w14:paraId="7552953D" w14:textId="77777777" w:rsidR="00D942C0" w:rsidRPr="00B87199" w:rsidRDefault="000D57CD" w:rsidP="00D942C0">
      <w:pPr>
        <w:shd w:val="clear" w:color="auto" w:fill="FFFFFF"/>
        <w:rPr>
          <w:rFonts w:asciiTheme="majorHAnsi" w:eastAsia="Times New Roman" w:hAnsiTheme="majorHAnsi" w:cs="Arial"/>
          <w:color w:val="222222"/>
          <w:sz w:val="28"/>
          <w:szCs w:val="28"/>
          <w:lang w:eastAsia="it-IT"/>
        </w:rPr>
      </w:pPr>
      <w:r w:rsidRPr="004E65DA">
        <w:rPr>
          <w:rFonts w:asciiTheme="majorHAnsi" w:hAnsiTheme="majorHAnsi"/>
          <w:sz w:val="28"/>
          <w:szCs w:val="28"/>
        </w:rPr>
        <w:t>Il problema delle malattie croniche spesso coesistenti nelle pe</w:t>
      </w:r>
      <w:r w:rsidR="009B4964" w:rsidRPr="004E65DA">
        <w:rPr>
          <w:rFonts w:asciiTheme="majorHAnsi" w:hAnsiTheme="majorHAnsi"/>
          <w:sz w:val="28"/>
          <w:szCs w:val="28"/>
        </w:rPr>
        <w:t>rsone anziane e soprattutto ne</w:t>
      </w:r>
      <w:r w:rsidRPr="004E65DA">
        <w:rPr>
          <w:rFonts w:asciiTheme="majorHAnsi" w:hAnsiTheme="majorHAnsi"/>
          <w:sz w:val="28"/>
          <w:szCs w:val="28"/>
        </w:rPr>
        <w:t>i grandi vecchi (&gt;85 anni)</w:t>
      </w:r>
      <w:r w:rsidR="00D942C0">
        <w:rPr>
          <w:rFonts w:asciiTheme="majorHAnsi" w:hAnsiTheme="majorHAnsi"/>
          <w:sz w:val="28"/>
          <w:szCs w:val="28"/>
        </w:rPr>
        <w:t>,</w:t>
      </w:r>
      <w:r w:rsidRPr="004E65DA">
        <w:rPr>
          <w:rFonts w:asciiTheme="majorHAnsi" w:hAnsiTheme="majorHAnsi"/>
          <w:sz w:val="28"/>
          <w:szCs w:val="28"/>
        </w:rPr>
        <w:t xml:space="preserve"> ha spinto il sistema sanitario a produrre linee guida per le singole malattie croniche basate sui dati della evidence based medicine i cui risultati sono trasferibili con difficoltà alla medicin</w:t>
      </w:r>
      <w:r w:rsidR="004F3A27">
        <w:rPr>
          <w:rFonts w:asciiTheme="majorHAnsi" w:hAnsiTheme="majorHAnsi"/>
          <w:sz w:val="28"/>
          <w:szCs w:val="28"/>
        </w:rPr>
        <w:t xml:space="preserve">a geriatrica  alle prese con  i problemi prevalenti </w:t>
      </w:r>
      <w:r w:rsidRPr="004E65DA">
        <w:rPr>
          <w:rFonts w:asciiTheme="majorHAnsi" w:hAnsiTheme="majorHAnsi"/>
          <w:sz w:val="28"/>
          <w:szCs w:val="28"/>
        </w:rPr>
        <w:t xml:space="preserve"> della multimorbilità, della sicurezza delle cure ( evitando gli effetti avversi anche farmacologici), delle preferenze del malato, della sua qualità della vita che  si realizza anche applicando correttamente le cure palliative</w:t>
      </w:r>
      <w:r w:rsidR="004F3A27">
        <w:rPr>
          <w:rFonts w:asciiTheme="majorHAnsi" w:hAnsiTheme="majorHAnsi"/>
          <w:sz w:val="28"/>
          <w:szCs w:val="28"/>
        </w:rPr>
        <w:t xml:space="preserve"> soprattutto nella fase terminale della vita</w:t>
      </w:r>
      <w:r w:rsidRPr="004E65DA">
        <w:rPr>
          <w:rFonts w:asciiTheme="majorHAnsi" w:hAnsiTheme="majorHAnsi"/>
          <w:sz w:val="28"/>
          <w:szCs w:val="28"/>
        </w:rPr>
        <w:t>.</w:t>
      </w:r>
      <w:r w:rsidR="00F33A0E" w:rsidRPr="004E65DA">
        <w:rPr>
          <w:rFonts w:asciiTheme="majorHAnsi" w:hAnsiTheme="majorHAnsi"/>
          <w:sz w:val="28"/>
          <w:szCs w:val="28"/>
        </w:rPr>
        <w:t xml:space="preserve"> </w:t>
      </w:r>
      <w:r w:rsidR="00D942C0" w:rsidRPr="00B87199">
        <w:rPr>
          <w:rFonts w:asciiTheme="majorHAnsi" w:eastAsia="Times New Roman" w:hAnsiTheme="majorHAnsi" w:cs="Arial"/>
          <w:color w:val="222222"/>
          <w:sz w:val="28"/>
          <w:szCs w:val="28"/>
          <w:lang w:eastAsia="it-IT"/>
        </w:rPr>
        <w:t>Negli anziani con multimorbilità e disabilità le decisioni medico-sanitarie sono complesse e devono mettere al centro il paziente con i suoi bisogni più importanti spesso insoddisfatti. Le risorse dovranno essere utilizzate al megl</w:t>
      </w:r>
      <w:r w:rsidR="00D942C0">
        <w:rPr>
          <w:rFonts w:asciiTheme="majorHAnsi" w:eastAsia="Times New Roman" w:hAnsiTheme="majorHAnsi" w:cs="Arial"/>
          <w:color w:val="222222"/>
          <w:sz w:val="28"/>
          <w:szCs w:val="28"/>
          <w:lang w:eastAsia="it-IT"/>
        </w:rPr>
        <w:t xml:space="preserve">io tenendo presente i principi del </w:t>
      </w:r>
      <w:r w:rsidR="00D942C0" w:rsidRPr="00B87199">
        <w:rPr>
          <w:rFonts w:asciiTheme="majorHAnsi" w:eastAsia="Times New Roman" w:hAnsiTheme="majorHAnsi" w:cs="Arial"/>
          <w:color w:val="222222"/>
          <w:sz w:val="28"/>
          <w:szCs w:val="28"/>
          <w:lang w:eastAsia="it-IT"/>
        </w:rPr>
        <w:t xml:space="preserve"> </w:t>
      </w:r>
      <w:r w:rsidR="00D942C0" w:rsidRPr="000F1A6C">
        <w:rPr>
          <w:rFonts w:asciiTheme="majorHAnsi" w:eastAsia="Times New Roman" w:hAnsiTheme="majorHAnsi" w:cs="Arial"/>
          <w:b/>
          <w:color w:val="222222"/>
          <w:sz w:val="28"/>
          <w:szCs w:val="28"/>
          <w:lang w:eastAsia="it-IT"/>
        </w:rPr>
        <w:t>choosing wisely</w:t>
      </w:r>
      <w:r w:rsidR="00D942C0" w:rsidRPr="00B87199">
        <w:rPr>
          <w:rFonts w:asciiTheme="majorHAnsi" w:eastAsia="Times New Roman" w:hAnsiTheme="majorHAnsi" w:cs="Arial"/>
          <w:color w:val="222222"/>
          <w:sz w:val="28"/>
          <w:szCs w:val="28"/>
          <w:lang w:eastAsia="it-IT"/>
        </w:rPr>
        <w:t xml:space="preserve"> (ci sono 10 principi specifici da applicare in medicina geriatrica).</w:t>
      </w:r>
    </w:p>
    <w:p w14:paraId="79F46DF2" w14:textId="312ADB05" w:rsidR="00D942C0" w:rsidRPr="00D942C0" w:rsidRDefault="00D942C0" w:rsidP="00D942C0">
      <w:pPr>
        <w:shd w:val="clear" w:color="auto" w:fill="FFFFFF"/>
        <w:rPr>
          <w:rFonts w:asciiTheme="majorHAnsi" w:eastAsia="Times New Roman" w:hAnsiTheme="majorHAnsi" w:cs="Arial"/>
          <w:color w:val="222222"/>
          <w:sz w:val="28"/>
          <w:szCs w:val="28"/>
          <w:lang w:eastAsia="it-IT"/>
        </w:rPr>
      </w:pPr>
      <w:r w:rsidRPr="00B87199">
        <w:rPr>
          <w:rFonts w:asciiTheme="majorHAnsi" w:eastAsia="Times New Roman" w:hAnsiTheme="majorHAnsi" w:cs="Arial"/>
          <w:color w:val="222222"/>
          <w:sz w:val="28"/>
          <w:szCs w:val="28"/>
          <w:lang w:eastAsia="it-IT"/>
        </w:rPr>
        <w:t>Il Medico dovrà poi tener conto dl contesto della vita del paziente nel quale un ruolo fondamentale, anche per i risultati del piano terapeutico prescritto, ha il caregiver famigliare o non famigliare.</w:t>
      </w:r>
      <w:r>
        <w:rPr>
          <w:rFonts w:asciiTheme="majorHAnsi" w:eastAsia="Times New Roman" w:hAnsiTheme="majorHAnsi" w:cs="Arial"/>
          <w:color w:val="222222"/>
          <w:sz w:val="28"/>
          <w:szCs w:val="28"/>
          <w:lang w:eastAsia="it-IT"/>
        </w:rPr>
        <w:t xml:space="preserve"> In futuro la Geriatria  non potrà che migliorare la sua efficacia con l’ utilizzazione di strumenti in grado di evitare gli effetti avversi ai farmaci, di misurare la forza muscolare, il tempo di sedentarietà, la quantità e qualità del sonno. L’ information technology consentirà di controllare anche da un punto di vista medico  gli anziani che molto spesso vivono nella loro casa da soli.</w:t>
      </w:r>
    </w:p>
    <w:p w14:paraId="3DF89178" w14:textId="6DDB431A" w:rsidR="00F33A0E" w:rsidRPr="004E65DA" w:rsidRDefault="00F33A0E" w:rsidP="00ED70DC">
      <w:pPr>
        <w:jc w:val="both"/>
        <w:rPr>
          <w:rFonts w:asciiTheme="majorHAnsi" w:hAnsiTheme="majorHAnsi"/>
          <w:sz w:val="28"/>
          <w:szCs w:val="28"/>
        </w:rPr>
      </w:pPr>
      <w:r w:rsidRPr="004E65DA">
        <w:rPr>
          <w:rFonts w:asciiTheme="majorHAnsi" w:hAnsiTheme="majorHAnsi"/>
          <w:sz w:val="28"/>
          <w:szCs w:val="28"/>
        </w:rPr>
        <w:t>La storia del nostro SSN più recente contiene nel 2000 il Decreto legge 56 e Riforma Titolo V cioè la Regionalizzazione della sanità : i risultati ottenuti sono stati scarsi e sicuramente molto costosi. Poi la Legge</w:t>
      </w:r>
      <w:r w:rsidR="004E65DA" w:rsidRPr="004E65DA">
        <w:rPr>
          <w:rFonts w:asciiTheme="majorHAnsi" w:hAnsiTheme="majorHAnsi"/>
          <w:sz w:val="28"/>
          <w:szCs w:val="28"/>
        </w:rPr>
        <w:t xml:space="preserve"> </w:t>
      </w:r>
      <w:r w:rsidRPr="004E65DA">
        <w:rPr>
          <w:rFonts w:asciiTheme="majorHAnsi" w:hAnsiTheme="majorHAnsi"/>
          <w:sz w:val="28"/>
          <w:szCs w:val="28"/>
        </w:rPr>
        <w:t>189/2012 o Decreto Balduzzi che prevede le Cure primarie H-24 e il Chronic Care Model o Reti cliniche integrate</w:t>
      </w:r>
      <w:r w:rsidR="007B5D84" w:rsidRPr="004E65DA">
        <w:rPr>
          <w:rFonts w:asciiTheme="majorHAnsi" w:hAnsiTheme="majorHAnsi"/>
          <w:sz w:val="28"/>
          <w:szCs w:val="28"/>
        </w:rPr>
        <w:t xml:space="preserve"> e</w:t>
      </w:r>
      <w:r w:rsidRPr="004E65DA">
        <w:rPr>
          <w:rFonts w:asciiTheme="majorHAnsi" w:hAnsiTheme="majorHAnsi"/>
          <w:sz w:val="28"/>
          <w:szCs w:val="28"/>
        </w:rPr>
        <w:t xml:space="preserve"> PDTA</w:t>
      </w:r>
      <w:r w:rsidR="007B5D84" w:rsidRPr="004E65DA">
        <w:rPr>
          <w:rFonts w:asciiTheme="majorHAnsi" w:hAnsiTheme="majorHAnsi"/>
          <w:sz w:val="28"/>
          <w:szCs w:val="28"/>
        </w:rPr>
        <w:t xml:space="preserve"> (vedi poi) </w:t>
      </w:r>
      <w:r w:rsidRPr="004E65DA">
        <w:rPr>
          <w:rFonts w:asciiTheme="majorHAnsi" w:hAnsiTheme="majorHAnsi"/>
          <w:sz w:val="28"/>
          <w:szCs w:val="28"/>
        </w:rPr>
        <w:t xml:space="preserve">: un </w:t>
      </w:r>
      <w:r w:rsidR="004F3A27">
        <w:rPr>
          <w:rFonts w:asciiTheme="majorHAnsi" w:hAnsiTheme="majorHAnsi"/>
          <w:sz w:val="28"/>
          <w:szCs w:val="28"/>
        </w:rPr>
        <w:t xml:space="preserve"> </w:t>
      </w:r>
      <w:r w:rsidRPr="004E65DA">
        <w:rPr>
          <w:rFonts w:asciiTheme="majorHAnsi" w:hAnsiTheme="majorHAnsi"/>
          <w:sz w:val="28"/>
          <w:szCs w:val="28"/>
        </w:rPr>
        <w:t xml:space="preserve">avvicinamento alla cultura della long-term care che in realtà è </w:t>
      </w:r>
      <w:r w:rsidR="004E65DA">
        <w:rPr>
          <w:rFonts w:asciiTheme="majorHAnsi" w:hAnsiTheme="majorHAnsi"/>
          <w:sz w:val="28"/>
          <w:szCs w:val="28"/>
        </w:rPr>
        <w:t xml:space="preserve">ancora </w:t>
      </w:r>
      <w:r w:rsidR="007A6FF9" w:rsidRPr="004E65DA">
        <w:rPr>
          <w:rFonts w:asciiTheme="majorHAnsi" w:hAnsiTheme="majorHAnsi"/>
          <w:sz w:val="28"/>
          <w:szCs w:val="28"/>
        </w:rPr>
        <w:t xml:space="preserve">troppo </w:t>
      </w:r>
      <w:r w:rsidRPr="004E65DA">
        <w:rPr>
          <w:rFonts w:asciiTheme="majorHAnsi" w:hAnsiTheme="majorHAnsi"/>
          <w:sz w:val="28"/>
          <w:szCs w:val="28"/>
        </w:rPr>
        <w:t>dimenticata a tanti li</w:t>
      </w:r>
      <w:r w:rsidR="004E65DA">
        <w:rPr>
          <w:rFonts w:asciiTheme="majorHAnsi" w:hAnsiTheme="majorHAnsi"/>
          <w:sz w:val="28"/>
          <w:szCs w:val="28"/>
        </w:rPr>
        <w:t>velli compreso quello accademico</w:t>
      </w:r>
      <w:r w:rsidRPr="004E65DA">
        <w:rPr>
          <w:rFonts w:asciiTheme="majorHAnsi" w:hAnsiTheme="majorHAnsi"/>
          <w:sz w:val="28"/>
          <w:szCs w:val="28"/>
        </w:rPr>
        <w:t xml:space="preserve">. </w:t>
      </w:r>
    </w:p>
    <w:p w14:paraId="48ACC7EC" w14:textId="0D92AE8C" w:rsidR="007B5D84" w:rsidRPr="00465E38" w:rsidRDefault="0052158E" w:rsidP="00ED70DC">
      <w:pPr>
        <w:jc w:val="both"/>
        <w:rPr>
          <w:rStyle w:val="Collegamentoipertestuale"/>
          <w:rFonts w:asciiTheme="majorHAnsi" w:hAnsiTheme="majorHAnsi"/>
          <w:color w:val="auto"/>
          <w:sz w:val="28"/>
          <w:szCs w:val="28"/>
          <w:u w:val="none"/>
        </w:rPr>
      </w:pPr>
      <w:r w:rsidRPr="004E65DA">
        <w:rPr>
          <w:rFonts w:asciiTheme="majorHAnsi" w:eastAsia="Calibri" w:hAnsiTheme="majorHAnsi"/>
          <w:sz w:val="28"/>
          <w:szCs w:val="28"/>
        </w:rPr>
        <w:t xml:space="preserve">Le Regioni  hanno elaborato piani sui PDTA o </w:t>
      </w:r>
      <w:r w:rsidR="00F5435C" w:rsidRPr="004E65DA">
        <w:rPr>
          <w:rFonts w:asciiTheme="majorHAnsi" w:eastAsia="Calibri" w:hAnsiTheme="majorHAnsi"/>
          <w:b/>
          <w:bCs/>
          <w:sz w:val="28"/>
          <w:szCs w:val="28"/>
        </w:rPr>
        <w:t>P</w:t>
      </w:r>
      <w:r w:rsidRPr="004E65DA">
        <w:rPr>
          <w:rFonts w:asciiTheme="majorHAnsi" w:eastAsia="Calibri" w:hAnsiTheme="majorHAnsi"/>
          <w:b/>
          <w:bCs/>
          <w:sz w:val="28"/>
          <w:szCs w:val="28"/>
        </w:rPr>
        <w:t>ercorsi diagno</w:t>
      </w:r>
      <w:r w:rsidR="00F5435C" w:rsidRPr="004E65DA">
        <w:rPr>
          <w:rFonts w:asciiTheme="majorHAnsi" w:eastAsia="Calibri" w:hAnsiTheme="majorHAnsi"/>
          <w:b/>
          <w:bCs/>
          <w:sz w:val="28"/>
          <w:szCs w:val="28"/>
        </w:rPr>
        <w:t xml:space="preserve">stico terapeutici assistenziali </w:t>
      </w:r>
      <w:r w:rsidRPr="004E65DA">
        <w:rPr>
          <w:rFonts w:asciiTheme="majorHAnsi" w:eastAsia="Calibri" w:hAnsiTheme="majorHAnsi"/>
          <w:sz w:val="28"/>
          <w:szCs w:val="28"/>
        </w:rPr>
        <w:t xml:space="preserve"> di cui già si</w:t>
      </w:r>
      <w:r w:rsidR="00D61323" w:rsidRPr="004E65DA">
        <w:rPr>
          <w:rFonts w:asciiTheme="majorHAnsi" w:eastAsia="Calibri" w:hAnsiTheme="majorHAnsi"/>
          <w:sz w:val="28"/>
          <w:szCs w:val="28"/>
        </w:rPr>
        <w:t xml:space="preserve"> parla da  più di un decennio. </w:t>
      </w:r>
      <w:r w:rsidR="007A6FF9" w:rsidRPr="004E65DA">
        <w:rPr>
          <w:rFonts w:asciiTheme="majorHAnsi" w:eastAsia="Calibri" w:hAnsiTheme="majorHAnsi"/>
          <w:sz w:val="28"/>
          <w:szCs w:val="28"/>
        </w:rPr>
        <w:t>Si parlava già nel 1996 di PDTA come strum</w:t>
      </w:r>
      <w:r w:rsidR="00D61323" w:rsidRPr="004E65DA">
        <w:rPr>
          <w:rFonts w:asciiTheme="majorHAnsi" w:eastAsia="Calibri" w:hAnsiTheme="majorHAnsi"/>
          <w:sz w:val="28"/>
          <w:szCs w:val="28"/>
        </w:rPr>
        <w:t>e</w:t>
      </w:r>
      <w:r w:rsidR="007A6FF9" w:rsidRPr="004E65DA">
        <w:rPr>
          <w:rFonts w:asciiTheme="majorHAnsi" w:eastAsia="Calibri" w:hAnsiTheme="majorHAnsi"/>
          <w:sz w:val="28"/>
          <w:szCs w:val="28"/>
        </w:rPr>
        <w:t xml:space="preserve">nto e nel 1999 si produssero linee guida per i PDTA: </w:t>
      </w:r>
      <w:r w:rsidRPr="004E65DA">
        <w:rPr>
          <w:rFonts w:asciiTheme="majorHAnsi" w:eastAsia="Calibri" w:hAnsiTheme="majorHAnsi"/>
          <w:sz w:val="28"/>
          <w:szCs w:val="28"/>
        </w:rPr>
        <w:t>Nascono dalla necessità di trovare un riferimento a livello regionale relativamente a ciò che si intende con le espressioni di "profilo assistenziale, percorso di cura,</w:t>
      </w:r>
      <w:r w:rsidRPr="0052158E">
        <w:rPr>
          <w:rFonts w:asciiTheme="majorHAnsi" w:eastAsia="Calibri" w:hAnsiTheme="majorHAnsi"/>
          <w:sz w:val="28"/>
          <w:szCs w:val="28"/>
        </w:rPr>
        <w:t xml:space="preserve"> percorso diagnostico terapeutico", necessità evidenziata dal censimento regionale di esperienze aziendali in tema di profili assistenziali, condotto nel periodo ottobre 2005 - febbraio 2006, che ha mostrato una forte disomogeneità concernente non solo le metodologie di costruzione dei percorsi, ma anche i cont</w:t>
      </w:r>
      <w:r>
        <w:rPr>
          <w:rFonts w:asciiTheme="majorHAnsi" w:eastAsia="Calibri" w:hAnsiTheme="majorHAnsi"/>
          <w:sz w:val="28"/>
          <w:szCs w:val="28"/>
        </w:rPr>
        <w:t xml:space="preserve">enuti costitutivi dei medesimi; anche i costi sono molto variabili; sempre scarsi i riferimenti ai risultati ottenuti. </w:t>
      </w:r>
      <w:r w:rsidRPr="0052158E">
        <w:rPr>
          <w:rFonts w:asciiTheme="majorHAnsi" w:eastAsia="Calibri" w:hAnsiTheme="majorHAnsi"/>
          <w:sz w:val="28"/>
          <w:szCs w:val="28"/>
        </w:rPr>
        <w:t>La regione Lombardia ha legiferato su</w:t>
      </w:r>
      <w:r w:rsidR="0079380B">
        <w:rPr>
          <w:rFonts w:asciiTheme="majorHAnsi" w:eastAsia="Calibri" w:hAnsiTheme="majorHAnsi"/>
          <w:sz w:val="28"/>
          <w:szCs w:val="28"/>
        </w:rPr>
        <w:t xml:space="preserve">l tema inserendo contenuti che </w:t>
      </w:r>
      <w:r w:rsidRPr="0052158E">
        <w:rPr>
          <w:rFonts w:asciiTheme="majorHAnsi" w:eastAsia="Calibri" w:hAnsiTheme="majorHAnsi"/>
          <w:sz w:val="28"/>
          <w:szCs w:val="28"/>
        </w:rPr>
        <w:t>modificano anche  la situazione attuale in quanto il medico di Medicina generale mantiene il ruolo di riferimento del paziente, assicurando le funzioni previste dalla convenzione nazionale, ma  non obbligatoriamente diventa il gestore diretto della "presa in carico" che può essere scelto dal paziente stesso fra stakeholders o agenzie anche private. Si parla già di privatizzazione del sistema sanitario anche se la metodologia lombarda prevede che i pazienti siano finalmente seguiti con un pacchetto "chiavi in mano" senza dovere sbattere la testa  da un ambulator</w:t>
      </w:r>
      <w:r>
        <w:rPr>
          <w:rFonts w:asciiTheme="majorHAnsi" w:eastAsia="Calibri" w:hAnsiTheme="majorHAnsi"/>
          <w:sz w:val="28"/>
          <w:szCs w:val="28"/>
        </w:rPr>
        <w:t xml:space="preserve">io a un ospedale e viceversa.  </w:t>
      </w:r>
      <w:r w:rsidRPr="0052158E">
        <w:rPr>
          <w:rFonts w:asciiTheme="majorHAnsi" w:eastAsia="Calibri" w:hAnsiTheme="majorHAnsi"/>
          <w:sz w:val="28"/>
          <w:szCs w:val="28"/>
        </w:rPr>
        <w:t>Cosa è il "percorso diagnostico terapeutic</w:t>
      </w:r>
      <w:r w:rsidR="007B5D84">
        <w:rPr>
          <w:rFonts w:asciiTheme="majorHAnsi" w:eastAsia="Calibri" w:hAnsiTheme="majorHAnsi"/>
          <w:sz w:val="28"/>
          <w:szCs w:val="28"/>
        </w:rPr>
        <w:t>o assistenziale" ? :</w:t>
      </w:r>
      <w:r w:rsidRPr="0052158E">
        <w:rPr>
          <w:rFonts w:asciiTheme="majorHAnsi" w:eastAsia="Calibri" w:hAnsiTheme="majorHAnsi"/>
          <w:sz w:val="28"/>
          <w:szCs w:val="28"/>
        </w:rPr>
        <w:t xml:space="preserve"> sono stati identificati  i requisiti minimi richiesti  se si intende attuare un percorso di cura all'interno di una azienda sanitaria dell</w:t>
      </w:r>
      <w:r>
        <w:rPr>
          <w:rFonts w:asciiTheme="majorHAnsi" w:eastAsia="Calibri" w:hAnsiTheme="majorHAnsi"/>
          <w:sz w:val="28"/>
          <w:szCs w:val="28"/>
        </w:rPr>
        <w:t xml:space="preserve">a regione: si legge </w:t>
      </w:r>
      <w:r w:rsidRPr="0052158E">
        <w:rPr>
          <w:rFonts w:asciiTheme="majorHAnsi" w:eastAsia="Calibri" w:hAnsiTheme="majorHAnsi"/>
          <w:sz w:val="28"/>
          <w:szCs w:val="28"/>
        </w:rPr>
        <w:t xml:space="preserve">"Percorsi di </w:t>
      </w:r>
      <w:r w:rsidRPr="004E65DA">
        <w:rPr>
          <w:rFonts w:asciiTheme="majorHAnsi" w:eastAsia="Calibri" w:hAnsiTheme="majorHAnsi"/>
          <w:sz w:val="28"/>
          <w:szCs w:val="28"/>
        </w:rPr>
        <w:t xml:space="preserve">diagnosi e cura </w:t>
      </w:r>
      <w:r w:rsidR="00F5435C" w:rsidRPr="004E65DA">
        <w:rPr>
          <w:rFonts w:asciiTheme="majorHAnsi" w:eastAsia="Calibri" w:hAnsiTheme="majorHAnsi"/>
          <w:sz w:val="28"/>
          <w:szCs w:val="28"/>
        </w:rPr>
        <w:t xml:space="preserve">ancora poco messi in pratica  </w:t>
      </w:r>
      <w:r w:rsidRPr="004E65DA">
        <w:rPr>
          <w:rFonts w:asciiTheme="majorHAnsi" w:eastAsia="Calibri" w:hAnsiTheme="majorHAnsi"/>
          <w:sz w:val="28"/>
          <w:szCs w:val="28"/>
        </w:rPr>
        <w:t>Dovrebbero facilitare l'assistenza ai pazienti con malattie complesse: il termine geriatrico di riferimento dovrebbe essere nel caso dell’ anziano  multimorbilità</w:t>
      </w:r>
      <w:r w:rsidR="007A6FF9" w:rsidRPr="004E65DA">
        <w:rPr>
          <w:rFonts w:asciiTheme="majorHAnsi" w:eastAsia="Calibri" w:hAnsiTheme="majorHAnsi"/>
          <w:sz w:val="28"/>
          <w:szCs w:val="28"/>
        </w:rPr>
        <w:t xml:space="preserve">.  Alla realizzazione dei PDTA sono connessi i limiti e i contenuti del </w:t>
      </w:r>
      <w:r w:rsidR="007A6FF9" w:rsidRPr="00465E38">
        <w:rPr>
          <w:rFonts w:asciiTheme="majorHAnsi" w:eastAsia="Calibri" w:hAnsiTheme="majorHAnsi"/>
          <w:sz w:val="28"/>
          <w:szCs w:val="28"/>
          <w:u w:val="single"/>
        </w:rPr>
        <w:t>livelli essenziali di assistenza</w:t>
      </w:r>
      <w:r w:rsidR="007A6FF9" w:rsidRPr="004E65DA">
        <w:rPr>
          <w:rFonts w:asciiTheme="majorHAnsi" w:eastAsia="Calibri" w:hAnsiTheme="majorHAnsi"/>
          <w:sz w:val="28"/>
          <w:szCs w:val="28"/>
        </w:rPr>
        <w:t xml:space="preserve"> o </w:t>
      </w:r>
      <w:r w:rsidR="007A6FF9" w:rsidRPr="004E65DA">
        <w:rPr>
          <w:rFonts w:asciiTheme="majorHAnsi" w:hAnsiTheme="majorHAnsi"/>
          <w:sz w:val="28"/>
          <w:szCs w:val="28"/>
        </w:rPr>
        <w:t>LEA • Sono costituiti dall’insieme delle attività, dei servizi e delle prestazioni che il Ssn è tenuto a fornire a tutti i cittadini, gratuitamente o dietro pagamento di una quota di partecipazione (ticket), indipendentemente dal reddito e dal luogo</w:t>
      </w:r>
      <w:r w:rsidR="00465E38">
        <w:rPr>
          <w:rFonts w:asciiTheme="majorHAnsi" w:hAnsiTheme="majorHAnsi"/>
          <w:sz w:val="28"/>
          <w:szCs w:val="28"/>
        </w:rPr>
        <w:t xml:space="preserve"> di residenza dell’assistito. </w:t>
      </w:r>
      <w:r w:rsidR="007A6FF9" w:rsidRPr="004E65DA">
        <w:rPr>
          <w:rFonts w:asciiTheme="majorHAnsi" w:hAnsiTheme="majorHAnsi"/>
          <w:sz w:val="28"/>
          <w:szCs w:val="28"/>
        </w:rPr>
        <w:t>Il finanziamento definito a livello nazionale è poi ripartito tra le regioni proporzionalmente. ai fabbisogni dalla popolazione, con l’obiettivo di allocare le risorse in modo appropriato. • Il finanziamento viene poi suddiviso in ulteriori sotto livelli:</w:t>
      </w:r>
      <w:r w:rsidR="0079380B">
        <w:rPr>
          <w:rFonts w:asciiTheme="majorHAnsi" w:hAnsiTheme="majorHAnsi"/>
          <w:sz w:val="28"/>
          <w:szCs w:val="28"/>
        </w:rPr>
        <w:t xml:space="preserve"> </w:t>
      </w:r>
      <w:r w:rsidR="007A6FF9" w:rsidRPr="004E65DA">
        <w:rPr>
          <w:rFonts w:asciiTheme="majorHAnsi" w:hAnsiTheme="majorHAnsi"/>
          <w:sz w:val="28"/>
          <w:szCs w:val="28"/>
        </w:rPr>
        <w:t>gli anziani non sempre usufruiscono di prestazioni coperte dai fondi dei LEA: i loro reali bisogni non sono sempre considerati.</w:t>
      </w:r>
      <w:r w:rsidR="00C87906" w:rsidRPr="004E65DA">
        <w:rPr>
          <w:rFonts w:asciiTheme="majorHAnsi" w:hAnsiTheme="majorHAnsi"/>
          <w:sz w:val="28"/>
          <w:szCs w:val="28"/>
        </w:rPr>
        <w:t xml:space="preserve"> </w:t>
      </w:r>
      <w:r w:rsidR="00D61323" w:rsidRPr="004E65DA">
        <w:rPr>
          <w:rFonts w:asciiTheme="majorHAnsi" w:hAnsiTheme="majorHAnsi"/>
          <w:sz w:val="28"/>
          <w:szCs w:val="28"/>
        </w:rPr>
        <w:t>La visita geriatrica non sempre è coperta da fondi dei LEA:</w:t>
      </w:r>
      <w:r w:rsidR="00582CDB" w:rsidRPr="004E65DA">
        <w:rPr>
          <w:rFonts w:asciiTheme="majorHAnsi" w:hAnsiTheme="majorHAnsi"/>
          <w:sz w:val="28"/>
          <w:szCs w:val="28"/>
        </w:rPr>
        <w:t xml:space="preserve"> La vista geriatrica rappresenta il perno su cui si fonda il Comprehensive Geriatric Assessment, e le prestazioni che ne costituiscono parte integrante come i test di screening per il deterioramento cognitivo (MMSE), la valutazione delle funzioni esecutive e della autonomia (ADL, IADL) non possono essere attribuite unicamente a specialità differenti dalla geriatria. </w:t>
      </w:r>
      <w:r w:rsidR="00465E38">
        <w:rPr>
          <w:rFonts w:asciiTheme="majorHAnsi" w:hAnsiTheme="majorHAnsi"/>
          <w:sz w:val="28"/>
          <w:szCs w:val="28"/>
        </w:rPr>
        <w:t xml:space="preserve"> </w:t>
      </w:r>
      <w:r w:rsidR="00D61323" w:rsidRPr="004E65DA">
        <w:rPr>
          <w:rFonts w:asciiTheme="majorHAnsi" w:hAnsiTheme="majorHAnsi"/>
          <w:sz w:val="28"/>
          <w:szCs w:val="28"/>
        </w:rPr>
        <w:t xml:space="preserve"> </w:t>
      </w:r>
      <w:r w:rsidR="00C87906" w:rsidRPr="004E65DA">
        <w:rPr>
          <w:rFonts w:asciiTheme="majorHAnsi" w:hAnsiTheme="majorHAnsi"/>
          <w:sz w:val="28"/>
          <w:szCs w:val="28"/>
        </w:rPr>
        <w:t xml:space="preserve">I LEA 2018 sono qui ricordati </w:t>
      </w:r>
      <w:hyperlink r:id="rId12" w:history="1">
        <w:r w:rsidR="00C87906" w:rsidRPr="004E65DA">
          <w:rPr>
            <w:rStyle w:val="Collegamentoipertestuale"/>
            <w:rFonts w:asciiTheme="majorHAnsi" w:hAnsiTheme="majorHAnsi"/>
            <w:sz w:val="28"/>
            <w:szCs w:val="28"/>
          </w:rPr>
          <w:t>http://www.camera.it/temiap/documentazione/temi/pdf/1105044.pdf</w:t>
        </w:r>
      </w:hyperlink>
      <w:r w:rsidR="00465E38">
        <w:rPr>
          <w:rStyle w:val="Collegamentoipertestuale"/>
          <w:rFonts w:asciiTheme="majorHAnsi" w:hAnsiTheme="majorHAnsi"/>
          <w:sz w:val="28"/>
          <w:szCs w:val="28"/>
        </w:rPr>
        <w:t xml:space="preserve">.  </w:t>
      </w:r>
      <w:r w:rsidR="00465E38" w:rsidRPr="00465E38">
        <w:rPr>
          <w:rStyle w:val="Collegamentoipertestuale"/>
          <w:rFonts w:asciiTheme="majorHAnsi" w:hAnsiTheme="majorHAnsi"/>
          <w:color w:val="auto"/>
          <w:sz w:val="28"/>
          <w:szCs w:val="28"/>
          <w:u w:val="none"/>
        </w:rPr>
        <w:t>Si ricorda che la valutazione multidimensionale geriatrica non rientra nei LEA pur rappresentando la tecnologia fondamentale della medicina geriatrica.</w:t>
      </w:r>
    </w:p>
    <w:p w14:paraId="052A73E5" w14:textId="3B5AF846" w:rsidR="007B5D84" w:rsidRPr="004E65DA" w:rsidRDefault="00C87906" w:rsidP="007B5D84">
      <w:pPr>
        <w:shd w:val="clear" w:color="auto" w:fill="FFFFFF"/>
        <w:spacing w:after="28"/>
        <w:ind w:firstLine="170"/>
        <w:jc w:val="both"/>
        <w:rPr>
          <w:rFonts w:asciiTheme="majorHAnsi" w:eastAsia="Times New Roman" w:hAnsiTheme="majorHAnsi" w:cs="Arial"/>
          <w:color w:val="000000"/>
          <w:sz w:val="28"/>
          <w:szCs w:val="28"/>
          <w:lang w:eastAsia="it-IT"/>
        </w:rPr>
      </w:pPr>
      <w:r w:rsidRPr="004E65DA">
        <w:rPr>
          <w:rFonts w:asciiTheme="majorHAnsi" w:hAnsiTheme="majorHAnsi"/>
          <w:sz w:val="28"/>
          <w:szCs w:val="28"/>
        </w:rPr>
        <w:t xml:space="preserve"> .</w:t>
      </w:r>
      <w:r w:rsidR="0052158E" w:rsidRPr="004E65DA">
        <w:rPr>
          <w:rFonts w:asciiTheme="majorHAnsi" w:eastAsia="Calibri" w:hAnsiTheme="majorHAnsi"/>
          <w:sz w:val="28"/>
          <w:szCs w:val="28"/>
        </w:rPr>
        <w:br/>
      </w:r>
      <w:r w:rsidR="007B5D84" w:rsidRPr="004E65DA">
        <w:rPr>
          <w:rFonts w:asciiTheme="majorHAnsi" w:eastAsia="Times New Roman" w:hAnsiTheme="majorHAnsi" w:cs="Arial"/>
          <w:color w:val="000000"/>
          <w:sz w:val="28"/>
          <w:szCs w:val="28"/>
          <w:lang w:eastAsia="it-IT"/>
        </w:rPr>
        <w:t>Nelle “Linee del programma di Governo per la promozione ed equità</w:t>
      </w:r>
      <w:r w:rsidR="00707915">
        <w:rPr>
          <w:rFonts w:asciiTheme="majorHAnsi" w:eastAsia="Times New Roman" w:hAnsiTheme="majorHAnsi" w:cs="Arial"/>
          <w:color w:val="000000"/>
          <w:sz w:val="28"/>
          <w:szCs w:val="28"/>
          <w:lang w:eastAsia="it-IT"/>
        </w:rPr>
        <w:t xml:space="preserve"> della salute dei cittadini”,</w:t>
      </w:r>
      <w:r w:rsidR="007B5D84" w:rsidRPr="004E65DA">
        <w:rPr>
          <w:rFonts w:asciiTheme="majorHAnsi" w:eastAsia="Times New Roman" w:hAnsiTheme="majorHAnsi" w:cs="Arial"/>
          <w:color w:val="000000"/>
          <w:sz w:val="28"/>
          <w:szCs w:val="28"/>
          <w:lang w:eastAsia="it-IT"/>
        </w:rPr>
        <w:t xml:space="preserve"> il Ministro della salute in carica nel 2006 enunciava  l’obi</w:t>
      </w:r>
      <w:r w:rsidR="006E67D2">
        <w:rPr>
          <w:rFonts w:asciiTheme="majorHAnsi" w:eastAsia="Times New Roman" w:hAnsiTheme="majorHAnsi" w:cs="Arial"/>
          <w:color w:val="000000"/>
          <w:sz w:val="28"/>
          <w:szCs w:val="28"/>
          <w:lang w:eastAsia="it-IT"/>
        </w:rPr>
        <w:t xml:space="preserve">ettivo strategico di realizzare </w:t>
      </w:r>
      <w:r w:rsidR="007B5D84" w:rsidRPr="004E65DA">
        <w:rPr>
          <w:rFonts w:asciiTheme="majorHAnsi" w:eastAsia="Times New Roman" w:hAnsiTheme="majorHAnsi" w:cs="Arial"/>
          <w:i/>
          <w:iCs/>
          <w:color w:val="000000"/>
          <w:sz w:val="28"/>
          <w:szCs w:val="28"/>
          <w:lang w:eastAsia="it-IT"/>
        </w:rPr>
        <w:t>«un nuovo progetto di medicina del territorio attraverso la promo</w:t>
      </w:r>
      <w:r w:rsidR="006E67D2">
        <w:rPr>
          <w:rFonts w:asciiTheme="majorHAnsi" w:eastAsia="Times New Roman" w:hAnsiTheme="majorHAnsi" w:cs="Arial"/>
          <w:i/>
          <w:iCs/>
          <w:color w:val="000000"/>
          <w:sz w:val="28"/>
          <w:szCs w:val="28"/>
          <w:lang w:eastAsia="it-IT"/>
        </w:rPr>
        <w:t xml:space="preserve">zione della </w:t>
      </w:r>
      <w:r w:rsidR="006E67D2" w:rsidRPr="00707915">
        <w:rPr>
          <w:rFonts w:asciiTheme="majorHAnsi" w:eastAsia="Times New Roman" w:hAnsiTheme="majorHAnsi" w:cs="Arial"/>
          <w:i/>
          <w:iCs/>
          <w:color w:val="000000"/>
          <w:sz w:val="28"/>
          <w:szCs w:val="28"/>
          <w:u w:val="single"/>
          <w:lang w:eastAsia="it-IT"/>
        </w:rPr>
        <w:t>Casa della salute</w:t>
      </w:r>
      <w:r w:rsidR="006E67D2">
        <w:rPr>
          <w:rFonts w:asciiTheme="majorHAnsi" w:eastAsia="Times New Roman" w:hAnsiTheme="majorHAnsi" w:cs="Arial"/>
          <w:i/>
          <w:iCs/>
          <w:color w:val="000000"/>
          <w:sz w:val="28"/>
          <w:szCs w:val="28"/>
          <w:lang w:eastAsia="it-IT"/>
        </w:rPr>
        <w:t xml:space="preserve">», </w:t>
      </w:r>
      <w:r w:rsidR="007B5D84" w:rsidRPr="004E65DA">
        <w:rPr>
          <w:rFonts w:asciiTheme="majorHAnsi" w:eastAsia="Times New Roman" w:hAnsiTheme="majorHAnsi" w:cs="Arial"/>
          <w:i/>
          <w:iCs/>
          <w:color w:val="000000"/>
          <w:sz w:val="28"/>
          <w:szCs w:val="28"/>
          <w:lang w:eastAsia="it-IT"/>
        </w:rPr>
        <w:t>«struttura polivalente e funzionale in grado di erogare materialmente l’insieme delle cure primarie e di garantire la continuità assistenziale con l’ospedale e le attività di prevenzione», come luogo di ricomposizione delle cure primarie e della continuità assistenziale; si tratta di «un modello di riorganizzazione della medicina territoriale in cui si trova la maggior parte degli anziani.. Essa nasce per unire in un unico centro le prestazioni attualmente fornite dai medici di famiglia, dai pediatri, dagli specialisti ambulatoriali, dalla guardia medica e dall’insieme dei servizi socio-sanitari per la salute mentale, l’assistenza domiciliare, la prevenzione, i consultori, le invalidità civili e così via»; allora non ci citavano gli anziani ..</w:t>
      </w:r>
      <w:r w:rsidR="007B5D84" w:rsidRPr="004E65DA">
        <w:rPr>
          <w:rFonts w:asciiTheme="majorHAnsi" w:eastAsia="Times New Roman" w:hAnsiTheme="majorHAnsi" w:cs="Arial"/>
          <w:color w:val="000000"/>
          <w:sz w:val="28"/>
          <w:szCs w:val="28"/>
          <w:lang w:eastAsia="it-IT"/>
        </w:rPr>
        <w:t> </w:t>
      </w:r>
    </w:p>
    <w:p w14:paraId="77764C8E" w14:textId="3EC18262" w:rsidR="0052158E" w:rsidRPr="004E65DA" w:rsidRDefault="0052158E" w:rsidP="00F13359">
      <w:pPr>
        <w:rPr>
          <w:rFonts w:asciiTheme="majorHAnsi" w:hAnsiTheme="majorHAnsi"/>
          <w:sz w:val="28"/>
          <w:szCs w:val="28"/>
        </w:rPr>
      </w:pPr>
    </w:p>
    <w:p w14:paraId="197B29AE" w14:textId="28D85EAF" w:rsidR="00F13359" w:rsidRDefault="006E67D2" w:rsidP="00F13359">
      <w:pPr>
        <w:rPr>
          <w:rStyle w:val="Collegamentoipertestuale"/>
          <w:rFonts w:asciiTheme="majorHAnsi" w:hAnsiTheme="majorHAnsi"/>
          <w:sz w:val="28"/>
          <w:szCs w:val="28"/>
        </w:rPr>
      </w:pPr>
      <w:r>
        <w:rPr>
          <w:rFonts w:asciiTheme="majorHAnsi" w:hAnsiTheme="majorHAnsi"/>
          <w:sz w:val="28"/>
          <w:szCs w:val="28"/>
        </w:rPr>
        <w:t xml:space="preserve">Un’ altra significativa iniziativa della sanità italiana è il </w:t>
      </w:r>
      <w:r w:rsidR="00F13359" w:rsidRPr="006E67D2">
        <w:rPr>
          <w:rFonts w:asciiTheme="majorHAnsi" w:hAnsiTheme="majorHAnsi"/>
          <w:b/>
          <w:sz w:val="28"/>
          <w:szCs w:val="28"/>
        </w:rPr>
        <w:t xml:space="preserve">Piano </w:t>
      </w:r>
      <w:r w:rsidRPr="006E67D2">
        <w:rPr>
          <w:rFonts w:asciiTheme="majorHAnsi" w:hAnsiTheme="majorHAnsi"/>
          <w:b/>
          <w:sz w:val="28"/>
          <w:szCs w:val="28"/>
        </w:rPr>
        <w:t xml:space="preserve">nazionale </w:t>
      </w:r>
      <w:r w:rsidR="00F13359" w:rsidRPr="006E67D2">
        <w:rPr>
          <w:rFonts w:asciiTheme="majorHAnsi" w:hAnsiTheme="majorHAnsi"/>
          <w:b/>
          <w:sz w:val="28"/>
          <w:szCs w:val="28"/>
        </w:rPr>
        <w:t>demenze</w:t>
      </w:r>
      <w:r>
        <w:rPr>
          <w:rFonts w:asciiTheme="majorHAnsi" w:hAnsiTheme="majorHAnsi"/>
          <w:sz w:val="28"/>
          <w:szCs w:val="28"/>
        </w:rPr>
        <w:t xml:space="preserve">  del  </w:t>
      </w:r>
      <w:r w:rsidR="00412BF9" w:rsidRPr="004E65DA">
        <w:rPr>
          <w:rFonts w:asciiTheme="majorHAnsi" w:hAnsiTheme="majorHAnsi"/>
          <w:sz w:val="28"/>
          <w:szCs w:val="28"/>
        </w:rPr>
        <w:t xml:space="preserve">2014 </w:t>
      </w:r>
      <w:r>
        <w:rPr>
          <w:rFonts w:asciiTheme="majorHAnsi" w:hAnsiTheme="majorHAnsi"/>
          <w:sz w:val="28"/>
          <w:szCs w:val="28"/>
        </w:rPr>
        <w:t>; dettagli sono leggibili in :</w:t>
      </w:r>
      <w:r w:rsidR="00412BF9" w:rsidRPr="004E65DA">
        <w:rPr>
          <w:rFonts w:asciiTheme="majorHAnsi" w:hAnsiTheme="majorHAnsi"/>
          <w:sz w:val="28"/>
          <w:szCs w:val="28"/>
        </w:rPr>
        <w:t xml:space="preserve"> </w:t>
      </w:r>
      <w:hyperlink r:id="rId13" w:history="1">
        <w:r w:rsidR="00A96ABE" w:rsidRPr="004E65DA">
          <w:rPr>
            <w:rStyle w:val="Collegamentoipertestuale"/>
            <w:rFonts w:asciiTheme="majorHAnsi" w:hAnsiTheme="majorHAnsi"/>
            <w:sz w:val="28"/>
            <w:szCs w:val="28"/>
          </w:rPr>
          <w:t>http://old.iss.it/demenze/index.php?lang=1&amp;anno=2018&amp;tipo=15</w:t>
        </w:r>
      </w:hyperlink>
      <w:r>
        <w:rPr>
          <w:rStyle w:val="Collegamentoipertestuale"/>
          <w:rFonts w:asciiTheme="majorHAnsi" w:hAnsiTheme="majorHAnsi"/>
          <w:sz w:val="28"/>
          <w:szCs w:val="28"/>
        </w:rPr>
        <w:t xml:space="preserve"> . </w:t>
      </w:r>
    </w:p>
    <w:p w14:paraId="0FB52C9B" w14:textId="1A24D4E2" w:rsidR="006E67D2" w:rsidRDefault="006E67D2" w:rsidP="00F13359">
      <w:pPr>
        <w:rPr>
          <w:rStyle w:val="Collegamentoipertestuale"/>
          <w:rFonts w:asciiTheme="majorHAnsi" w:hAnsiTheme="majorHAnsi"/>
          <w:color w:val="000000" w:themeColor="text1"/>
          <w:sz w:val="28"/>
          <w:szCs w:val="28"/>
          <w:u w:val="none"/>
        </w:rPr>
      </w:pPr>
      <w:r w:rsidRPr="006E67D2">
        <w:rPr>
          <w:rStyle w:val="Collegamentoipertestuale"/>
          <w:rFonts w:asciiTheme="majorHAnsi" w:hAnsiTheme="majorHAnsi"/>
          <w:color w:val="000000" w:themeColor="text1"/>
          <w:sz w:val="28"/>
          <w:szCs w:val="28"/>
          <w:u w:val="none"/>
        </w:rPr>
        <w:t>Gli obiettivi  di questo Piano senza dotazione finanziaria sono</w:t>
      </w:r>
      <w:r w:rsidR="00963D77">
        <w:rPr>
          <w:rStyle w:val="Collegamentoipertestuale"/>
          <w:rFonts w:asciiTheme="majorHAnsi" w:hAnsiTheme="majorHAnsi"/>
          <w:color w:val="000000" w:themeColor="text1"/>
          <w:sz w:val="28"/>
          <w:szCs w:val="28"/>
          <w:u w:val="none"/>
        </w:rPr>
        <w:t>:</w:t>
      </w:r>
    </w:p>
    <w:p w14:paraId="69B6854D" w14:textId="77777777" w:rsidR="00963D77" w:rsidRPr="006E67D2" w:rsidRDefault="00963D77" w:rsidP="00F13359">
      <w:pPr>
        <w:rPr>
          <w:rStyle w:val="Collegamentoipertestuale"/>
          <w:rFonts w:asciiTheme="majorHAnsi" w:hAnsiTheme="majorHAnsi"/>
          <w:color w:val="auto"/>
          <w:sz w:val="28"/>
          <w:szCs w:val="28"/>
          <w:u w:val="none"/>
        </w:rPr>
      </w:pPr>
    </w:p>
    <w:p w14:paraId="22A839CF" w14:textId="4B0D1D64" w:rsidR="00D77B90" w:rsidRDefault="00A96ABE" w:rsidP="00F13359">
      <w:pPr>
        <w:rPr>
          <w:rFonts w:asciiTheme="majorHAnsi" w:hAnsiTheme="majorHAnsi"/>
          <w:color w:val="000000"/>
          <w:sz w:val="28"/>
          <w:szCs w:val="28"/>
        </w:rPr>
      </w:pPr>
      <w:r w:rsidRPr="006E67D2">
        <w:rPr>
          <w:rStyle w:val="Enfasigrassetto"/>
          <w:rFonts w:asciiTheme="majorHAnsi" w:hAnsiTheme="majorHAnsi"/>
          <w:b w:val="0"/>
          <w:color w:val="000000"/>
          <w:sz w:val="28"/>
          <w:szCs w:val="28"/>
          <w:shd w:val="clear" w:color="auto" w:fill="FFFFFF"/>
        </w:rPr>
        <w:t>1: Interventi e misure di Politica sanitaria e sociosanitaria</w:t>
      </w:r>
      <w:r w:rsidR="00D77B90">
        <w:rPr>
          <w:rStyle w:val="Enfasigrassetto"/>
          <w:rFonts w:asciiTheme="majorHAnsi" w:hAnsiTheme="majorHAnsi"/>
          <w:b w:val="0"/>
          <w:color w:val="000000"/>
          <w:sz w:val="28"/>
          <w:szCs w:val="28"/>
          <w:shd w:val="clear" w:color="auto" w:fill="FFFFFF"/>
        </w:rPr>
        <w:t>:</w:t>
      </w:r>
      <w:r w:rsidR="00D77B90">
        <w:rPr>
          <w:rFonts w:asciiTheme="majorHAnsi" w:hAnsiTheme="majorHAnsi"/>
          <w:b/>
          <w:color w:val="000000"/>
          <w:sz w:val="28"/>
          <w:szCs w:val="28"/>
        </w:rPr>
        <w:t xml:space="preserve"> </w:t>
      </w:r>
      <w:r w:rsidRPr="004E65DA">
        <w:rPr>
          <w:rFonts w:asciiTheme="majorHAnsi" w:hAnsiTheme="majorHAnsi"/>
          <w:color w:val="000000"/>
          <w:sz w:val="28"/>
          <w:szCs w:val="28"/>
          <w:shd w:val="clear" w:color="auto" w:fill="FFFFFF"/>
        </w:rPr>
        <w:t>a) Aumentare le conoscenze della popolazione generale, delle persone con demenze e dei loro familiari, nonche' dei professionisti del settore, ciascuno per i propri livelli di competenza e coinvolgimento, circa la prevenzione, la diagnosi tempestiva, il trattamento e l'assistenza delle persone con demenza con attenzione anche</w:t>
      </w:r>
      <w:r w:rsidR="00963D77">
        <w:rPr>
          <w:rFonts w:asciiTheme="majorHAnsi" w:hAnsiTheme="majorHAnsi"/>
          <w:color w:val="000000"/>
          <w:sz w:val="28"/>
          <w:szCs w:val="28"/>
          <w:shd w:val="clear" w:color="auto" w:fill="FFFFFF"/>
        </w:rPr>
        <w:t xml:space="preserve"> alle forme ad esordio precoce; b) c</w:t>
      </w:r>
      <w:r w:rsidRPr="004E65DA">
        <w:rPr>
          <w:rFonts w:asciiTheme="majorHAnsi" w:hAnsiTheme="majorHAnsi"/>
          <w:color w:val="000000"/>
          <w:sz w:val="28"/>
          <w:szCs w:val="28"/>
          <w:shd w:val="clear" w:color="auto" w:fill="FFFFFF"/>
        </w:rPr>
        <w:t>onseguire, attraverso il sostegno alla ricerca, progressi di cura e di miglioramento della qualita' della vita delle persone</w:t>
      </w:r>
      <w:r w:rsidR="00963D77">
        <w:rPr>
          <w:rFonts w:asciiTheme="majorHAnsi" w:hAnsiTheme="majorHAnsi"/>
          <w:color w:val="000000"/>
          <w:sz w:val="28"/>
          <w:szCs w:val="28"/>
          <w:shd w:val="clear" w:color="auto" w:fill="FFFFFF"/>
        </w:rPr>
        <w:t xml:space="preserve"> con demenza e dei loro cargivers</w:t>
      </w:r>
      <w:r w:rsidRPr="004E65DA">
        <w:rPr>
          <w:rFonts w:asciiTheme="majorHAnsi" w:hAnsiTheme="majorHAnsi"/>
          <w:color w:val="000000"/>
          <w:sz w:val="28"/>
          <w:szCs w:val="28"/>
          <w:shd w:val="clear" w:color="auto" w:fill="FFFFFF"/>
        </w:rPr>
        <w:t>)</w:t>
      </w:r>
      <w:r w:rsidR="00963D77">
        <w:rPr>
          <w:rFonts w:asciiTheme="majorHAnsi" w:hAnsiTheme="majorHAnsi"/>
          <w:color w:val="000000"/>
          <w:sz w:val="28"/>
          <w:szCs w:val="28"/>
          <w:shd w:val="clear" w:color="auto" w:fill="FFFFFF"/>
        </w:rPr>
        <w:t>; c)</w:t>
      </w:r>
      <w:r w:rsidRPr="004E65DA">
        <w:rPr>
          <w:rFonts w:asciiTheme="majorHAnsi" w:hAnsiTheme="majorHAnsi"/>
          <w:color w:val="000000"/>
          <w:sz w:val="28"/>
          <w:szCs w:val="28"/>
          <w:shd w:val="clear" w:color="auto" w:fill="FFFFFF"/>
        </w:rPr>
        <w:t xml:space="preserve"> Organizzare e realizzare le attivita' di rilevazione epidemiologica finalizzate alla programmazione e al miglioramento dell'assistenza, per una gestione efficace ed efficiente della malattia. </w:t>
      </w:r>
      <w:r w:rsidRPr="004E65DA">
        <w:rPr>
          <w:rFonts w:asciiTheme="majorHAnsi" w:hAnsiTheme="majorHAnsi"/>
          <w:color w:val="000000"/>
          <w:sz w:val="28"/>
          <w:szCs w:val="28"/>
        </w:rPr>
        <w:br/>
      </w:r>
      <w:r w:rsidRPr="004E65DA">
        <w:rPr>
          <w:rFonts w:asciiTheme="majorHAnsi" w:hAnsiTheme="majorHAnsi"/>
          <w:color w:val="000000"/>
          <w:sz w:val="28"/>
          <w:szCs w:val="28"/>
        </w:rPr>
        <w:br/>
      </w:r>
      <w:r w:rsidRPr="006E67D2">
        <w:rPr>
          <w:rStyle w:val="Enfasigrassetto"/>
          <w:rFonts w:asciiTheme="majorHAnsi" w:hAnsiTheme="majorHAnsi"/>
          <w:b w:val="0"/>
          <w:color w:val="000000"/>
          <w:sz w:val="28"/>
          <w:szCs w:val="28"/>
          <w:shd w:val="clear" w:color="auto" w:fill="FFFFFF"/>
        </w:rPr>
        <w:t>2: Creazione di una rete integrata per le demenze e realizzazione della gestione integrata</w:t>
      </w:r>
      <w:r w:rsidR="00D77B90">
        <w:rPr>
          <w:rFonts w:asciiTheme="majorHAnsi" w:hAnsiTheme="majorHAnsi"/>
          <w:b/>
          <w:color w:val="000000"/>
          <w:sz w:val="28"/>
          <w:szCs w:val="28"/>
        </w:rPr>
        <w:t xml:space="preserve">:  </w:t>
      </w:r>
      <w:r w:rsidRPr="004E65DA">
        <w:rPr>
          <w:rFonts w:asciiTheme="majorHAnsi" w:hAnsiTheme="majorHAnsi"/>
          <w:color w:val="000000"/>
          <w:sz w:val="28"/>
          <w:szCs w:val="28"/>
          <w:shd w:val="clear" w:color="auto" w:fill="FFFFFF"/>
        </w:rPr>
        <w:t>a) Promuovere la prevenzione, la diagnosi tempestiva, la presa in carico, anche al fine di ridurre le discriminazioni, favorendo adeguate politiche di intersettorialita'; </w:t>
      </w:r>
      <w:r w:rsidR="00D77B90">
        <w:rPr>
          <w:rFonts w:asciiTheme="majorHAnsi" w:hAnsiTheme="majorHAnsi"/>
          <w:color w:val="000000"/>
          <w:sz w:val="28"/>
          <w:szCs w:val="28"/>
        </w:rPr>
        <w:t xml:space="preserve"> </w:t>
      </w:r>
      <w:r w:rsidRPr="004E65DA">
        <w:rPr>
          <w:rFonts w:asciiTheme="majorHAnsi" w:hAnsiTheme="majorHAnsi"/>
          <w:color w:val="000000"/>
          <w:sz w:val="28"/>
          <w:szCs w:val="28"/>
          <w:shd w:val="clear" w:color="auto" w:fill="FFFFFF"/>
        </w:rPr>
        <w:t>b) Rendere omogenea l'assistenza, prestando particolare attenzione alle disuguaglianze sociali e alle condizioni di fragilita' e/o vulnerabilita' socio-sanitaria.</w:t>
      </w:r>
      <w:r w:rsidR="00963D77">
        <w:rPr>
          <w:rFonts w:asciiTheme="majorHAnsi" w:hAnsiTheme="majorHAnsi"/>
          <w:color w:val="000000"/>
          <w:sz w:val="28"/>
          <w:szCs w:val="28"/>
        </w:rPr>
        <w:t xml:space="preserve"> </w:t>
      </w:r>
    </w:p>
    <w:p w14:paraId="512D5A72" w14:textId="77777777" w:rsidR="00963D77" w:rsidRDefault="00963D77" w:rsidP="00F13359">
      <w:pPr>
        <w:rPr>
          <w:rFonts w:asciiTheme="majorHAnsi" w:hAnsiTheme="majorHAnsi"/>
          <w:color w:val="000000"/>
          <w:sz w:val="28"/>
          <w:szCs w:val="28"/>
        </w:rPr>
      </w:pPr>
    </w:p>
    <w:p w14:paraId="67C940E0" w14:textId="0987DCD4" w:rsidR="00A96ABE" w:rsidRDefault="00A96ABE" w:rsidP="00F13359">
      <w:pPr>
        <w:rPr>
          <w:rFonts w:asciiTheme="majorHAnsi" w:hAnsiTheme="majorHAnsi"/>
          <w:color w:val="000000"/>
          <w:sz w:val="28"/>
          <w:szCs w:val="28"/>
          <w:shd w:val="clear" w:color="auto" w:fill="FFFFFF"/>
        </w:rPr>
      </w:pPr>
      <w:r w:rsidRPr="0035754C">
        <w:rPr>
          <w:rStyle w:val="Enfasigrassetto"/>
          <w:rFonts w:asciiTheme="majorHAnsi" w:hAnsiTheme="majorHAnsi"/>
          <w:b w:val="0"/>
          <w:color w:val="000000"/>
          <w:sz w:val="28"/>
          <w:szCs w:val="28"/>
          <w:shd w:val="clear" w:color="auto" w:fill="FFFFFF"/>
        </w:rPr>
        <w:t>3: Implementazione di strategie ed interventi per l'appropriatezza delle cure</w:t>
      </w:r>
      <w:r w:rsidR="00D77B90">
        <w:rPr>
          <w:rStyle w:val="Enfasigrassetto"/>
          <w:rFonts w:asciiTheme="majorHAnsi" w:hAnsiTheme="majorHAnsi"/>
          <w:b w:val="0"/>
          <w:color w:val="000000"/>
          <w:sz w:val="28"/>
          <w:szCs w:val="28"/>
          <w:shd w:val="clear" w:color="auto" w:fill="FFFFFF"/>
        </w:rPr>
        <w:t>:</w:t>
      </w:r>
      <w:r w:rsidRPr="0035754C">
        <w:rPr>
          <w:rFonts w:asciiTheme="majorHAnsi" w:hAnsiTheme="majorHAnsi"/>
          <w:b/>
          <w:color w:val="000000"/>
          <w:sz w:val="28"/>
          <w:szCs w:val="28"/>
        </w:rPr>
        <w:br/>
      </w:r>
      <w:r w:rsidRPr="004E65DA">
        <w:rPr>
          <w:rFonts w:asciiTheme="majorHAnsi" w:hAnsiTheme="majorHAnsi"/>
          <w:color w:val="000000"/>
          <w:sz w:val="28"/>
          <w:szCs w:val="28"/>
          <w:shd w:val="clear" w:color="auto" w:fill="FFFFFF"/>
        </w:rPr>
        <w:t>a) Migliorare la capacita' del SSN nell'erogare e monitorare i Servizi, attraverso l'individuazione e l'attuazione di strategie che perseguano la razionalizzazione dell'offerta e che utilizzino metodologie di lavoro basate soprattutto sull'appropriat</w:t>
      </w:r>
      <w:r w:rsidR="00B87199">
        <w:rPr>
          <w:rFonts w:asciiTheme="majorHAnsi" w:hAnsiTheme="majorHAnsi"/>
          <w:color w:val="000000"/>
          <w:sz w:val="28"/>
          <w:szCs w:val="28"/>
          <w:shd w:val="clear" w:color="auto" w:fill="FFFFFF"/>
        </w:rPr>
        <w:t xml:space="preserve">ezza delle prestazioni erogate; </w:t>
      </w:r>
      <w:r w:rsidR="00B87199" w:rsidRPr="004E65DA">
        <w:rPr>
          <w:rFonts w:asciiTheme="majorHAnsi" w:hAnsiTheme="majorHAnsi"/>
          <w:color w:val="000000"/>
          <w:sz w:val="28"/>
          <w:szCs w:val="28"/>
          <w:shd w:val="clear" w:color="auto" w:fill="FFFFFF"/>
        </w:rPr>
        <w:t xml:space="preserve"> </w:t>
      </w:r>
      <w:r w:rsidRPr="004E65DA">
        <w:rPr>
          <w:rFonts w:asciiTheme="majorHAnsi" w:hAnsiTheme="majorHAnsi"/>
          <w:color w:val="000000"/>
          <w:sz w:val="28"/>
          <w:szCs w:val="28"/>
          <w:shd w:val="clear" w:color="auto" w:fill="FFFFFF"/>
        </w:rPr>
        <w:t>b) Migliorare la qualita' dell'assistenza delle persone con demenza al proprio domicilio, presso le strutture residenziali e semiresidenziali e in tutte le fasi di malattia; </w:t>
      </w:r>
      <w:r w:rsidRPr="004E65DA">
        <w:rPr>
          <w:rFonts w:asciiTheme="majorHAnsi" w:hAnsiTheme="majorHAnsi"/>
          <w:color w:val="000000"/>
          <w:sz w:val="28"/>
          <w:szCs w:val="28"/>
        </w:rPr>
        <w:br/>
      </w:r>
      <w:r w:rsidRPr="004E65DA">
        <w:rPr>
          <w:rFonts w:asciiTheme="majorHAnsi" w:hAnsiTheme="majorHAnsi"/>
          <w:color w:val="000000"/>
          <w:sz w:val="28"/>
          <w:szCs w:val="28"/>
          <w:shd w:val="clear" w:color="auto" w:fill="FFFFFF"/>
        </w:rPr>
        <w:t>c) Promuovere l'appropriatezza nell'uso dei farmaci, delle tecnologie e degli interventi psico-sociali. </w:t>
      </w:r>
    </w:p>
    <w:p w14:paraId="53F3AE71" w14:textId="77777777" w:rsidR="00963D77" w:rsidRDefault="00963D77" w:rsidP="00F13359">
      <w:pPr>
        <w:rPr>
          <w:rFonts w:asciiTheme="majorHAnsi" w:hAnsiTheme="majorHAnsi"/>
          <w:color w:val="000000"/>
          <w:sz w:val="28"/>
          <w:szCs w:val="28"/>
          <w:shd w:val="clear" w:color="auto" w:fill="FFFFFF"/>
        </w:rPr>
      </w:pPr>
    </w:p>
    <w:p w14:paraId="634B8BC0" w14:textId="5ECC331D" w:rsidR="006E67D2" w:rsidRPr="00D77B90" w:rsidRDefault="006E67D2" w:rsidP="00D77B90">
      <w:pPr>
        <w:pStyle w:val="Titolo2"/>
        <w:spacing w:before="0" w:beforeAutospacing="0" w:after="150" w:afterAutospacing="0"/>
        <w:rPr>
          <w:rFonts w:asciiTheme="majorHAnsi" w:hAnsiTheme="majorHAnsi"/>
          <w:b w:val="0"/>
          <w:color w:val="000000"/>
          <w:sz w:val="28"/>
          <w:szCs w:val="28"/>
          <w:shd w:val="clear" w:color="auto" w:fill="FFFFFF"/>
        </w:rPr>
      </w:pPr>
      <w:r w:rsidRPr="00D77B90">
        <w:rPr>
          <w:rFonts w:asciiTheme="majorHAnsi" w:hAnsiTheme="majorHAnsi"/>
          <w:b w:val="0"/>
          <w:color w:val="000000"/>
          <w:sz w:val="28"/>
          <w:szCs w:val="28"/>
          <w:shd w:val="clear" w:color="auto" w:fill="FFFFFF"/>
        </w:rPr>
        <w:t xml:space="preserve">Ad oggi gli obiettivi </w:t>
      </w:r>
      <w:r w:rsidR="00B87199" w:rsidRPr="00D77B90">
        <w:rPr>
          <w:rFonts w:asciiTheme="majorHAnsi" w:hAnsiTheme="majorHAnsi"/>
          <w:b w:val="0"/>
          <w:color w:val="000000"/>
          <w:sz w:val="28"/>
          <w:szCs w:val="28"/>
          <w:shd w:val="clear" w:color="auto" w:fill="FFFFFF"/>
        </w:rPr>
        <w:t xml:space="preserve">del Piano nazionale delle demenze </w:t>
      </w:r>
      <w:r w:rsidRPr="00D77B90">
        <w:rPr>
          <w:rFonts w:asciiTheme="majorHAnsi" w:hAnsiTheme="majorHAnsi"/>
          <w:b w:val="0"/>
          <w:color w:val="000000"/>
          <w:sz w:val="28"/>
          <w:szCs w:val="28"/>
          <w:shd w:val="clear" w:color="auto" w:fill="FFFFFF"/>
        </w:rPr>
        <w:t>non sembran</w:t>
      </w:r>
      <w:r w:rsidR="00D77B90" w:rsidRPr="00D77B90">
        <w:rPr>
          <w:rFonts w:asciiTheme="majorHAnsi" w:hAnsiTheme="majorHAnsi"/>
          <w:b w:val="0"/>
          <w:color w:val="000000"/>
          <w:sz w:val="28"/>
          <w:szCs w:val="28"/>
          <w:shd w:val="clear" w:color="auto" w:fill="FFFFFF"/>
        </w:rPr>
        <w:t xml:space="preserve">o raggiunti:  alcune regioni non lo hanno </w:t>
      </w:r>
      <w:r w:rsidR="00AD51BC">
        <w:rPr>
          <w:rFonts w:asciiTheme="majorHAnsi" w:hAnsiTheme="majorHAnsi"/>
          <w:b w:val="0"/>
          <w:color w:val="000000"/>
          <w:sz w:val="28"/>
          <w:szCs w:val="28"/>
          <w:shd w:val="clear" w:color="auto" w:fill="FFFFFF"/>
        </w:rPr>
        <w:t xml:space="preserve">ancora </w:t>
      </w:r>
      <w:r w:rsidR="00D77B90" w:rsidRPr="00D77B90">
        <w:rPr>
          <w:rFonts w:asciiTheme="majorHAnsi" w:hAnsiTheme="majorHAnsi"/>
          <w:b w:val="0"/>
          <w:color w:val="000000"/>
          <w:sz w:val="28"/>
          <w:szCs w:val="28"/>
          <w:shd w:val="clear" w:color="auto" w:fill="FFFFFF"/>
        </w:rPr>
        <w:t>recepito. Le difficoltà sembrano notevoli e non basta l’ iniziativa dell</w:t>
      </w:r>
      <w:r w:rsidR="00963D77">
        <w:rPr>
          <w:rFonts w:asciiTheme="majorHAnsi" w:hAnsiTheme="majorHAnsi"/>
          <w:b w:val="0"/>
          <w:color w:val="000000"/>
          <w:sz w:val="28"/>
          <w:szCs w:val="28"/>
          <w:shd w:val="clear" w:color="auto" w:fill="FFFFFF"/>
        </w:rPr>
        <w:t>’</w:t>
      </w:r>
      <w:r w:rsidR="00D77B90" w:rsidRPr="00D77B90">
        <w:rPr>
          <w:rFonts w:asciiTheme="majorHAnsi" w:hAnsiTheme="majorHAnsi"/>
          <w:b w:val="0"/>
          <w:color w:val="000000"/>
          <w:sz w:val="28"/>
          <w:szCs w:val="28"/>
          <w:shd w:val="clear" w:color="auto" w:fill="FFFFFF"/>
        </w:rPr>
        <w:t xml:space="preserve"> Istituto superiore di sanità di censire i centri qualificati a prendere in carico i </w:t>
      </w:r>
      <w:r w:rsidR="00D77B90">
        <w:rPr>
          <w:rFonts w:asciiTheme="majorHAnsi" w:hAnsiTheme="majorHAnsi"/>
          <w:b w:val="0"/>
          <w:color w:val="000000"/>
          <w:sz w:val="28"/>
          <w:szCs w:val="28"/>
          <w:shd w:val="clear" w:color="auto" w:fill="FFFFFF"/>
        </w:rPr>
        <w:t xml:space="preserve">pazienti dementi. </w:t>
      </w:r>
      <w:r w:rsidR="00D77B90" w:rsidRPr="00D77B90">
        <w:rPr>
          <w:rFonts w:asciiTheme="majorHAnsi" w:hAnsiTheme="majorHAnsi"/>
          <w:b w:val="0"/>
          <w:color w:val="000000"/>
          <w:sz w:val="28"/>
          <w:szCs w:val="28"/>
          <w:shd w:val="clear" w:color="auto" w:fill="FFFFFF"/>
        </w:rPr>
        <w:t>E’</w:t>
      </w:r>
      <w:r w:rsidR="00B87199" w:rsidRPr="00D77B90">
        <w:rPr>
          <w:rFonts w:asciiTheme="majorHAnsi" w:hAnsiTheme="majorHAnsi"/>
          <w:b w:val="0"/>
          <w:color w:val="000000"/>
          <w:sz w:val="28"/>
          <w:szCs w:val="28"/>
          <w:shd w:val="clear" w:color="auto" w:fill="FFFFFF"/>
        </w:rPr>
        <w:t xml:space="preserve"> stato proposto un </w:t>
      </w:r>
      <w:r w:rsidRPr="00D77B90">
        <w:rPr>
          <w:rFonts w:asciiTheme="majorHAnsi" w:hAnsiTheme="majorHAnsi"/>
          <w:b w:val="0"/>
          <w:color w:val="000000"/>
          <w:sz w:val="28"/>
          <w:szCs w:val="28"/>
          <w:shd w:val="clear" w:color="auto" w:fill="FFFFFF"/>
        </w:rPr>
        <w:t xml:space="preserve"> PDTA per le demenze</w:t>
      </w:r>
      <w:r w:rsidR="00B87199" w:rsidRPr="00D77B90">
        <w:rPr>
          <w:rFonts w:asciiTheme="majorHAnsi" w:hAnsiTheme="majorHAnsi"/>
          <w:b w:val="0"/>
          <w:color w:val="000000"/>
          <w:sz w:val="28"/>
          <w:szCs w:val="28"/>
          <w:shd w:val="clear" w:color="auto" w:fill="FFFFFF"/>
        </w:rPr>
        <w:t xml:space="preserve"> che si può leggere qui: -</w:t>
      </w:r>
      <w:hyperlink r:id="rId14" w:history="1">
        <w:r w:rsidR="00B87199" w:rsidRPr="00D77B90">
          <w:rPr>
            <w:rStyle w:val="Collegamentoipertestuale"/>
            <w:rFonts w:asciiTheme="majorHAnsi" w:hAnsiTheme="majorHAnsi"/>
            <w:b w:val="0"/>
            <w:sz w:val="28"/>
            <w:szCs w:val="28"/>
            <w:shd w:val="clear" w:color="auto" w:fill="FFFFFF"/>
          </w:rPr>
          <w:t>http://www.salute.gov.it/imgs/C_17_pagineAree_4893_listaFile_itemName_0_file.pdf</w:t>
        </w:r>
      </w:hyperlink>
      <w:r w:rsidR="00B87199" w:rsidRPr="00D77B90">
        <w:rPr>
          <w:rFonts w:asciiTheme="majorHAnsi" w:hAnsiTheme="majorHAnsi"/>
          <w:b w:val="0"/>
          <w:color w:val="000000"/>
          <w:sz w:val="28"/>
          <w:szCs w:val="28"/>
          <w:shd w:val="clear" w:color="auto" w:fill="FFFFFF"/>
        </w:rPr>
        <w:t xml:space="preserve"> -; </w:t>
      </w:r>
      <w:r w:rsidRPr="00D77B90">
        <w:rPr>
          <w:rFonts w:asciiTheme="majorHAnsi" w:hAnsiTheme="majorHAnsi"/>
          <w:b w:val="0"/>
          <w:color w:val="000000"/>
          <w:sz w:val="28"/>
          <w:szCs w:val="28"/>
          <w:shd w:val="clear" w:color="auto" w:fill="FFFFFF"/>
        </w:rPr>
        <w:t xml:space="preserve"> è in via di assimilazione da parte dei servizi sanitari regionali.</w:t>
      </w:r>
    </w:p>
    <w:p w14:paraId="63E15DB9" w14:textId="77777777" w:rsidR="002374E8" w:rsidRPr="00D77B90" w:rsidRDefault="002374E8" w:rsidP="00F13359">
      <w:pPr>
        <w:rPr>
          <w:rFonts w:asciiTheme="majorHAnsi" w:hAnsiTheme="majorHAnsi"/>
          <w:color w:val="000000"/>
          <w:sz w:val="28"/>
          <w:szCs w:val="28"/>
          <w:shd w:val="clear" w:color="auto" w:fill="FFFFFF"/>
        </w:rPr>
      </w:pPr>
    </w:p>
    <w:p w14:paraId="57D57598" w14:textId="72EA14BC" w:rsidR="002374E8" w:rsidRPr="004E65DA" w:rsidRDefault="002374E8" w:rsidP="00F13359">
      <w:pPr>
        <w:rPr>
          <w:rFonts w:asciiTheme="majorHAnsi" w:hAnsiTheme="majorHAnsi"/>
          <w:color w:val="000000"/>
          <w:sz w:val="28"/>
          <w:szCs w:val="28"/>
          <w:shd w:val="clear" w:color="auto" w:fill="FFFFFF"/>
        </w:rPr>
      </w:pPr>
      <w:r w:rsidRPr="004E65DA">
        <w:rPr>
          <w:rFonts w:asciiTheme="majorHAnsi" w:hAnsiTheme="majorHAnsi"/>
          <w:color w:val="000000"/>
          <w:sz w:val="28"/>
          <w:szCs w:val="28"/>
          <w:shd w:val="clear" w:color="auto" w:fill="FFFFFF"/>
        </w:rPr>
        <w:t xml:space="preserve">Nel 2016 il Ministero della sanità vara il </w:t>
      </w:r>
      <w:r w:rsidRPr="004E65DA">
        <w:rPr>
          <w:rFonts w:asciiTheme="majorHAnsi" w:hAnsiTheme="majorHAnsi"/>
          <w:b/>
          <w:color w:val="000000"/>
          <w:sz w:val="28"/>
          <w:szCs w:val="28"/>
          <w:shd w:val="clear" w:color="auto" w:fill="FFFFFF"/>
        </w:rPr>
        <w:t>Piano nazionale cronicità</w:t>
      </w:r>
      <w:r w:rsidRPr="004E65DA">
        <w:rPr>
          <w:rFonts w:asciiTheme="majorHAnsi" w:hAnsiTheme="majorHAnsi"/>
          <w:color w:val="000000"/>
          <w:sz w:val="28"/>
          <w:szCs w:val="28"/>
          <w:shd w:val="clear" w:color="auto" w:fill="FFFFFF"/>
        </w:rPr>
        <w:t xml:space="preserve">  </w:t>
      </w:r>
      <w:r w:rsidR="004E65DA">
        <w:rPr>
          <w:rFonts w:asciiTheme="majorHAnsi" w:hAnsiTheme="majorHAnsi"/>
          <w:color w:val="000000"/>
          <w:sz w:val="28"/>
          <w:szCs w:val="28"/>
          <w:shd w:val="clear" w:color="auto" w:fill="FFFFFF"/>
        </w:rPr>
        <w:t xml:space="preserve">(PNC) </w:t>
      </w:r>
      <w:hyperlink r:id="rId15" w:history="1">
        <w:r w:rsidRPr="004E65DA">
          <w:rPr>
            <w:rStyle w:val="Collegamentoipertestuale"/>
            <w:rFonts w:asciiTheme="majorHAnsi" w:hAnsiTheme="majorHAnsi"/>
            <w:sz w:val="28"/>
            <w:szCs w:val="28"/>
            <w:shd w:val="clear" w:color="auto" w:fill="FFFFFF"/>
          </w:rPr>
          <w:t>http://www.salute.gov.it/imgs/C_17_pubblicazioni_2584_allegato.pdf</w:t>
        </w:r>
      </w:hyperlink>
      <w:r w:rsidRPr="004E65DA">
        <w:rPr>
          <w:rFonts w:asciiTheme="majorHAnsi" w:hAnsiTheme="majorHAnsi"/>
          <w:color w:val="000000"/>
          <w:sz w:val="28"/>
          <w:szCs w:val="28"/>
          <w:shd w:val="clear" w:color="auto" w:fill="FFFFFF"/>
        </w:rPr>
        <w:t xml:space="preserve"> </w:t>
      </w:r>
    </w:p>
    <w:p w14:paraId="2A4027AD" w14:textId="77777777" w:rsidR="00D942C0" w:rsidRDefault="002374E8" w:rsidP="004E65DA">
      <w:pPr>
        <w:shd w:val="clear" w:color="auto" w:fill="FFFFFF"/>
        <w:spacing w:line="360" w:lineRule="atLeast"/>
        <w:textAlignment w:val="baseline"/>
        <w:rPr>
          <w:rFonts w:asciiTheme="majorHAnsi" w:eastAsia="Times New Roman" w:hAnsiTheme="majorHAnsi" w:cs="Arial"/>
          <w:color w:val="222222"/>
          <w:sz w:val="28"/>
          <w:szCs w:val="28"/>
          <w:lang w:eastAsia="it-IT"/>
        </w:rPr>
      </w:pPr>
      <w:r w:rsidRPr="004E65DA">
        <w:rPr>
          <w:rFonts w:asciiTheme="majorHAnsi" w:hAnsiTheme="majorHAnsi" w:cs="Arial"/>
          <w:color w:val="000000"/>
          <w:sz w:val="28"/>
          <w:szCs w:val="28"/>
          <w:shd w:val="clear" w:color="auto" w:fill="FFFFFF"/>
        </w:rPr>
        <w:t>senza consultare le competenze geriatriche ampiamente d</w:t>
      </w:r>
      <w:r w:rsidR="00D942C0">
        <w:rPr>
          <w:rFonts w:asciiTheme="majorHAnsi" w:hAnsiTheme="majorHAnsi" w:cs="Arial"/>
          <w:color w:val="000000"/>
          <w:sz w:val="28"/>
          <w:szCs w:val="28"/>
          <w:shd w:val="clear" w:color="auto" w:fill="FFFFFF"/>
        </w:rPr>
        <w:t xml:space="preserve">isponibili; il piano </w:t>
      </w:r>
      <w:r w:rsidRPr="004E65DA">
        <w:rPr>
          <w:rFonts w:asciiTheme="majorHAnsi" w:hAnsiTheme="majorHAnsi" w:cs="Arial"/>
          <w:color w:val="000000"/>
          <w:sz w:val="28"/>
          <w:szCs w:val="28"/>
          <w:shd w:val="clear" w:color="auto" w:fill="FFFFFF"/>
        </w:rPr>
        <w:t xml:space="preserve"> dopo due anni </w:t>
      </w:r>
      <w:r w:rsidR="00D942C0">
        <w:rPr>
          <w:rFonts w:asciiTheme="majorHAnsi" w:hAnsiTheme="majorHAnsi" w:cs="Arial"/>
          <w:color w:val="000000"/>
          <w:sz w:val="28"/>
          <w:szCs w:val="28"/>
          <w:shd w:val="clear" w:color="auto" w:fill="FFFFFF"/>
        </w:rPr>
        <w:t xml:space="preserve">non è </w:t>
      </w:r>
      <w:r w:rsidR="004E65DA">
        <w:rPr>
          <w:rFonts w:asciiTheme="majorHAnsi" w:hAnsiTheme="majorHAnsi" w:cs="Arial"/>
          <w:color w:val="000000"/>
          <w:sz w:val="28"/>
          <w:szCs w:val="28"/>
          <w:shd w:val="clear" w:color="auto" w:fill="FFFFFF"/>
        </w:rPr>
        <w:t xml:space="preserve">ancora pienamente </w:t>
      </w:r>
      <w:r w:rsidRPr="004E65DA">
        <w:rPr>
          <w:rFonts w:asciiTheme="majorHAnsi" w:hAnsiTheme="majorHAnsi" w:cs="Arial"/>
          <w:color w:val="000000"/>
          <w:sz w:val="28"/>
          <w:szCs w:val="28"/>
          <w:shd w:val="clear" w:color="auto" w:fill="FFFFFF"/>
        </w:rPr>
        <w:t xml:space="preserve">recepito dalle Regioni se si esclude la Lombardia </w:t>
      </w:r>
      <w:r w:rsidR="004D1904" w:rsidRPr="004E65DA">
        <w:rPr>
          <w:rFonts w:asciiTheme="majorHAnsi" w:hAnsiTheme="majorHAnsi" w:cs="Arial"/>
          <w:color w:val="000000"/>
          <w:sz w:val="28"/>
          <w:szCs w:val="28"/>
          <w:shd w:val="clear" w:color="auto" w:fill="FFFFFF"/>
        </w:rPr>
        <w:t xml:space="preserve">; </w:t>
      </w:r>
      <w:r w:rsidR="004D1904" w:rsidRPr="004E65DA">
        <w:rPr>
          <w:rFonts w:asciiTheme="majorHAnsi" w:eastAsia="Times New Roman" w:hAnsiTheme="majorHAnsi" w:cs="Arial"/>
          <w:color w:val="222222"/>
          <w:sz w:val="28"/>
          <w:szCs w:val="28"/>
          <w:lang w:eastAsia="it-IT"/>
        </w:rPr>
        <w:t xml:space="preserve"> in questa regione i malati affetti da una malattia cronica (non si tiene conto della multimorbilità !) possono scegliere un tutor, def</w:t>
      </w:r>
      <w:r w:rsidR="004E65DA">
        <w:rPr>
          <w:rFonts w:asciiTheme="majorHAnsi" w:eastAsia="Times New Roman" w:hAnsiTheme="majorHAnsi" w:cs="Arial"/>
          <w:color w:val="222222"/>
          <w:sz w:val="28"/>
          <w:szCs w:val="28"/>
          <w:lang w:eastAsia="it-IT"/>
        </w:rPr>
        <w:t>inito gestore, che si preoccupa</w:t>
      </w:r>
      <w:r w:rsidR="004D1904" w:rsidRPr="004E65DA">
        <w:rPr>
          <w:rFonts w:asciiTheme="majorHAnsi" w:eastAsia="Times New Roman" w:hAnsiTheme="majorHAnsi" w:cs="Arial"/>
          <w:color w:val="222222"/>
          <w:sz w:val="28"/>
          <w:szCs w:val="28"/>
          <w:lang w:eastAsia="it-IT"/>
        </w:rPr>
        <w:t xml:space="preserve"> di prenotare </w:t>
      </w:r>
      <w:r w:rsidR="004E65DA">
        <w:rPr>
          <w:rFonts w:asciiTheme="majorHAnsi" w:eastAsia="Times New Roman" w:hAnsiTheme="majorHAnsi" w:cs="Arial"/>
          <w:color w:val="222222"/>
          <w:sz w:val="28"/>
          <w:szCs w:val="28"/>
          <w:lang w:eastAsia="it-IT"/>
        </w:rPr>
        <w:t xml:space="preserve">per loro </w:t>
      </w:r>
      <w:r w:rsidR="004D1904" w:rsidRPr="004E65DA">
        <w:rPr>
          <w:rFonts w:asciiTheme="majorHAnsi" w:eastAsia="Times New Roman" w:hAnsiTheme="majorHAnsi" w:cs="Arial"/>
          <w:color w:val="222222"/>
          <w:sz w:val="28"/>
          <w:szCs w:val="28"/>
          <w:lang w:eastAsia="it-IT"/>
        </w:rPr>
        <w:t>esami, ricordare le date dei controlli e stilare un</w:t>
      </w:r>
      <w:r w:rsidR="004C5D86">
        <w:rPr>
          <w:rFonts w:asciiTheme="majorHAnsi" w:eastAsia="Times New Roman" w:hAnsiTheme="majorHAnsi" w:cs="Arial"/>
          <w:color w:val="222222"/>
          <w:sz w:val="28"/>
          <w:szCs w:val="28"/>
          <w:lang w:eastAsia="it-IT"/>
        </w:rPr>
        <w:t xml:space="preserve"> piano di cure individuali (Pai</w:t>
      </w:r>
      <w:r w:rsidR="00D942C0">
        <w:rPr>
          <w:rFonts w:asciiTheme="majorHAnsi" w:eastAsia="Times New Roman" w:hAnsiTheme="majorHAnsi" w:cs="Arial"/>
          <w:color w:val="222222"/>
          <w:sz w:val="28"/>
          <w:szCs w:val="28"/>
          <w:lang w:eastAsia="it-IT"/>
        </w:rPr>
        <w:t xml:space="preserve"> o </w:t>
      </w:r>
      <w:r w:rsidR="004C5D86">
        <w:rPr>
          <w:rFonts w:asciiTheme="majorHAnsi" w:eastAsia="Times New Roman" w:hAnsiTheme="majorHAnsi" w:cs="Arial"/>
          <w:color w:val="222222"/>
          <w:sz w:val="28"/>
          <w:szCs w:val="28"/>
          <w:lang w:eastAsia="it-IT"/>
        </w:rPr>
        <w:t>piano assistenziale individualizzato)</w:t>
      </w:r>
      <w:r w:rsidR="004D1904" w:rsidRPr="004E65DA">
        <w:rPr>
          <w:rFonts w:asciiTheme="majorHAnsi" w:eastAsia="Times New Roman" w:hAnsiTheme="majorHAnsi" w:cs="Arial"/>
          <w:color w:val="222222"/>
          <w:sz w:val="28"/>
          <w:szCs w:val="28"/>
          <w:lang w:eastAsia="it-IT"/>
        </w:rPr>
        <w:t xml:space="preserve">. </w:t>
      </w:r>
      <w:r w:rsidR="004C5D86">
        <w:rPr>
          <w:rFonts w:asciiTheme="majorHAnsi" w:eastAsia="Times New Roman" w:hAnsiTheme="majorHAnsi" w:cs="Arial"/>
          <w:bCs/>
          <w:color w:val="222222"/>
          <w:sz w:val="28"/>
          <w:szCs w:val="28"/>
          <w:bdr w:val="none" w:sz="0" w:space="0" w:color="auto" w:frame="1"/>
          <w:lang w:eastAsia="it-IT"/>
        </w:rPr>
        <w:t>Con</w:t>
      </w:r>
      <w:r w:rsidR="004D1904" w:rsidRPr="004E65DA">
        <w:rPr>
          <w:rFonts w:asciiTheme="majorHAnsi" w:eastAsia="Times New Roman" w:hAnsiTheme="majorHAnsi" w:cs="Arial"/>
          <w:bCs/>
          <w:color w:val="222222"/>
          <w:sz w:val="28"/>
          <w:szCs w:val="28"/>
          <w:bdr w:val="none" w:sz="0" w:space="0" w:color="auto" w:frame="1"/>
          <w:lang w:eastAsia="it-IT"/>
        </w:rPr>
        <w:t xml:space="preserve"> questo sistema</w:t>
      </w:r>
      <w:r w:rsidR="004D1904" w:rsidRPr="004E65DA">
        <w:rPr>
          <w:rFonts w:asciiTheme="majorHAnsi" w:eastAsia="Times New Roman" w:hAnsiTheme="majorHAnsi" w:cs="Arial"/>
          <w:b/>
          <w:bCs/>
          <w:color w:val="222222"/>
          <w:sz w:val="28"/>
          <w:szCs w:val="28"/>
          <w:bdr w:val="none" w:sz="0" w:space="0" w:color="auto" w:frame="1"/>
          <w:lang w:eastAsia="it-IT"/>
        </w:rPr>
        <w:t xml:space="preserve"> </w:t>
      </w:r>
      <w:r w:rsidR="004D1904" w:rsidRPr="004E65DA">
        <w:rPr>
          <w:rFonts w:asciiTheme="majorHAnsi" w:eastAsia="Times New Roman" w:hAnsiTheme="majorHAnsi" w:cs="Arial"/>
          <w:bCs/>
          <w:color w:val="222222"/>
          <w:sz w:val="28"/>
          <w:szCs w:val="28"/>
          <w:bdr w:val="none" w:sz="0" w:space="0" w:color="auto" w:frame="1"/>
          <w:lang w:eastAsia="it-IT"/>
        </w:rPr>
        <w:t>i medici di famiglia si trovano di fronte a tre opzioni</w:t>
      </w:r>
      <w:r w:rsidR="004D1904" w:rsidRPr="004E65DA">
        <w:rPr>
          <w:rFonts w:asciiTheme="majorHAnsi" w:eastAsia="Times New Roman" w:hAnsiTheme="majorHAnsi" w:cs="Arial"/>
          <w:color w:val="222222"/>
          <w:sz w:val="28"/>
          <w:szCs w:val="28"/>
          <w:lang w:eastAsia="it-IT"/>
        </w:rPr>
        <w:t>: assumere il ruolo di gestori, partecipare come c</w:t>
      </w:r>
      <w:r w:rsidR="00D942C0">
        <w:rPr>
          <w:rFonts w:asciiTheme="majorHAnsi" w:eastAsia="Times New Roman" w:hAnsiTheme="majorHAnsi" w:cs="Arial"/>
          <w:color w:val="222222"/>
          <w:sz w:val="28"/>
          <w:szCs w:val="28"/>
          <w:lang w:eastAsia="it-IT"/>
        </w:rPr>
        <w:t xml:space="preserve">o-gestori o rimanere ai margini; si parla di clinical manager.  </w:t>
      </w:r>
      <w:r w:rsidR="004E65DA">
        <w:rPr>
          <w:rFonts w:asciiTheme="majorHAnsi" w:eastAsia="Times New Roman" w:hAnsiTheme="majorHAnsi" w:cs="Arial"/>
          <w:color w:val="222222"/>
          <w:sz w:val="28"/>
          <w:szCs w:val="28"/>
          <w:lang w:eastAsia="it-IT"/>
        </w:rPr>
        <w:t xml:space="preserve">  </w:t>
      </w:r>
    </w:p>
    <w:p w14:paraId="50BDD4A0" w14:textId="3BFB0EAB" w:rsidR="00D942C0" w:rsidRPr="00B87199" w:rsidRDefault="00D942C0" w:rsidP="00D942C0">
      <w:pPr>
        <w:shd w:val="clear" w:color="auto" w:fill="FFFFFF"/>
        <w:spacing w:line="360" w:lineRule="atLeast"/>
        <w:textAlignment w:val="baseline"/>
        <w:rPr>
          <w:rFonts w:asciiTheme="majorHAnsi" w:eastAsia="Times New Roman" w:hAnsiTheme="majorHAnsi" w:cs="Arial"/>
          <w:color w:val="222222"/>
          <w:sz w:val="28"/>
          <w:szCs w:val="28"/>
          <w:lang w:eastAsia="it-IT"/>
        </w:rPr>
      </w:pPr>
      <w:r w:rsidRPr="004E65DA">
        <w:rPr>
          <w:rFonts w:asciiTheme="majorHAnsi" w:eastAsia="Times New Roman" w:hAnsiTheme="majorHAnsi"/>
          <w:color w:val="282828"/>
          <w:sz w:val="28"/>
          <w:szCs w:val="28"/>
          <w:lang w:eastAsia="it-IT"/>
        </w:rPr>
        <w:t xml:space="preserve">Le malattie croniche in Europa sono responsabili dell'86% di tutti i decessi e di una spesa di circa 700 miliardi di euro l’anno. In Italia sono quasi 24 milioni le persone che hanno una </w:t>
      </w:r>
      <w:r>
        <w:rPr>
          <w:rFonts w:asciiTheme="majorHAnsi" w:eastAsia="Times New Roman" w:hAnsiTheme="majorHAnsi"/>
          <w:color w:val="282828"/>
          <w:sz w:val="28"/>
          <w:szCs w:val="28"/>
          <w:lang w:eastAsia="it-IT"/>
        </w:rPr>
        <w:t>o più malattie croniche.  T</w:t>
      </w:r>
      <w:r w:rsidRPr="004E65DA">
        <w:rPr>
          <w:rFonts w:asciiTheme="majorHAnsi" w:eastAsia="Times New Roman" w:hAnsiTheme="majorHAnsi"/>
          <w:color w:val="282828"/>
          <w:sz w:val="28"/>
          <w:szCs w:val="28"/>
          <w:lang w:eastAsia="it-IT"/>
        </w:rPr>
        <w:t xml:space="preserve">utte le Regioni e Province </w:t>
      </w:r>
      <w:r w:rsidRPr="00B87199">
        <w:rPr>
          <w:rFonts w:asciiTheme="majorHAnsi" w:eastAsia="Times New Roman" w:hAnsiTheme="majorHAnsi"/>
          <w:color w:val="282828"/>
          <w:sz w:val="28"/>
          <w:szCs w:val="28"/>
          <w:lang w:eastAsia="it-IT"/>
        </w:rPr>
        <w:t xml:space="preserve">autonome si impegnano a recepire il documento del PNC con propri provvedimenti e a dare attuazione ai contenuti del Piano nei rispettivi ambiti territoriali. </w:t>
      </w:r>
      <w:r w:rsidRPr="00B87199">
        <w:rPr>
          <w:rFonts w:asciiTheme="majorHAnsi" w:hAnsiTheme="majorHAnsi"/>
          <w:sz w:val="28"/>
          <w:szCs w:val="28"/>
        </w:rPr>
        <w:t>"Piano nazionale della cronicità", approvato lo scorso settembre dalla Conferenza Stato-Regioni dopo anni di attesa e che non ha previsto  il coinvolgimento d</w:t>
      </w:r>
      <w:r>
        <w:rPr>
          <w:rFonts w:asciiTheme="majorHAnsi" w:hAnsiTheme="majorHAnsi"/>
          <w:sz w:val="28"/>
          <w:szCs w:val="28"/>
        </w:rPr>
        <w:t xml:space="preserve">ella Geriatria e dei Geriatri.  </w:t>
      </w:r>
      <w:r w:rsidRPr="00B87199">
        <w:rPr>
          <w:rFonts w:asciiTheme="majorHAnsi" w:hAnsiTheme="majorHAnsi"/>
          <w:sz w:val="28"/>
          <w:szCs w:val="28"/>
        </w:rPr>
        <w:t>Il Piano segna una rivoluzione nell'approccio alla malattia cronica: il paziente non è più un utente passivo delle cure, ma deve collaborare attivamente alla gestione della sua condizione, arrivando a definire (scegl</w:t>
      </w:r>
      <w:r>
        <w:rPr>
          <w:rFonts w:asciiTheme="majorHAnsi" w:hAnsiTheme="majorHAnsi"/>
          <w:sz w:val="28"/>
          <w:szCs w:val="28"/>
        </w:rPr>
        <w:t xml:space="preserve">iere) insieme all'equipe anche  </w:t>
      </w:r>
      <w:r w:rsidRPr="00B87199">
        <w:rPr>
          <w:rFonts w:asciiTheme="majorHAnsi" w:hAnsiTheme="majorHAnsi"/>
          <w:sz w:val="28"/>
          <w:szCs w:val="28"/>
        </w:rPr>
        <w:t>il percorso di cura più adeguato.  I PDTA riguardano  un gran numero di anziani : pertanto i Geriatri dovrebbero dire la loro almeno da un punto di vista metodologico. L'obiettivo di un PDTA è incrementare la qualità dell'assistenza migliorando gli outcome dei pazienti, promuovendo la loro sicurezza,</w:t>
      </w:r>
      <w:r>
        <w:rPr>
          <w:rFonts w:asciiTheme="majorHAnsi" w:hAnsiTheme="majorHAnsi"/>
          <w:sz w:val="28"/>
          <w:szCs w:val="28"/>
        </w:rPr>
        <w:t xml:space="preserve"> </w:t>
      </w:r>
      <w:r w:rsidRPr="00B87199">
        <w:rPr>
          <w:rFonts w:asciiTheme="majorHAnsi" w:hAnsiTheme="majorHAnsi"/>
          <w:sz w:val="28"/>
          <w:szCs w:val="28"/>
        </w:rPr>
        <w:t>aumentando la soddisfazione dell'utenza ed ot</w:t>
      </w:r>
      <w:r>
        <w:rPr>
          <w:rFonts w:asciiTheme="majorHAnsi" w:hAnsiTheme="majorHAnsi"/>
          <w:sz w:val="28"/>
          <w:szCs w:val="28"/>
        </w:rPr>
        <w:t xml:space="preserve">timizzando l'uso delle risorse. </w:t>
      </w:r>
      <w:r w:rsidRPr="00B87199">
        <w:rPr>
          <w:rFonts w:asciiTheme="majorHAnsi" w:hAnsiTheme="majorHAnsi"/>
          <w:sz w:val="28"/>
          <w:szCs w:val="28"/>
        </w:rPr>
        <w:t xml:space="preserve"> Anche i futuri medici dovrebbero conoscere queste innovazioni organizzative che mettono sempre più al centro dei processi curativi il malato anziano.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8"/>
      </w:tblGrid>
      <w:tr w:rsidR="00D942C0" w:rsidRPr="00B87199" w14:paraId="27DB14BA" w14:textId="77777777" w:rsidTr="00573A6D">
        <w:trPr>
          <w:tblCellSpacing w:w="0" w:type="dxa"/>
        </w:trPr>
        <w:tc>
          <w:tcPr>
            <w:tcW w:w="0" w:type="auto"/>
            <w:shd w:val="clear" w:color="auto" w:fill="FFFFFF"/>
            <w:tcMar>
              <w:top w:w="0" w:type="dxa"/>
              <w:left w:w="0" w:type="dxa"/>
              <w:bottom w:w="225" w:type="dxa"/>
              <w:right w:w="0" w:type="dxa"/>
            </w:tcMar>
            <w:vAlign w:val="center"/>
            <w:hideMark/>
          </w:tcPr>
          <w:p w14:paraId="1D92E800" w14:textId="77777777" w:rsidR="00D942C0" w:rsidRPr="00B87199" w:rsidRDefault="00D942C0" w:rsidP="00573A6D">
            <w:pPr>
              <w:spacing w:line="330" w:lineRule="atLeast"/>
              <w:rPr>
                <w:rFonts w:asciiTheme="majorHAnsi" w:eastAsia="Times New Roman" w:hAnsiTheme="majorHAnsi" w:cs="Arial"/>
                <w:color w:val="000000"/>
                <w:sz w:val="28"/>
                <w:szCs w:val="28"/>
                <w:lang w:eastAsia="it-IT"/>
              </w:rPr>
            </w:pPr>
            <w:r w:rsidRPr="00B87199">
              <w:rPr>
                <w:rFonts w:asciiTheme="majorHAnsi" w:eastAsia="Times New Roman" w:hAnsiTheme="majorHAnsi" w:cs="Arial"/>
                <w:color w:val="000000"/>
                <w:sz w:val="28"/>
                <w:szCs w:val="28"/>
                <w:lang w:eastAsia="it-IT"/>
              </w:rPr>
              <w:t>L'intero ecosistema di assistenza sanitaria è alla ricerca di</w:t>
            </w:r>
            <w:r>
              <w:rPr>
                <w:rFonts w:asciiTheme="majorHAnsi" w:eastAsia="Times New Roman" w:hAnsiTheme="majorHAnsi" w:cs="Arial"/>
                <w:color w:val="000000"/>
                <w:sz w:val="28"/>
                <w:szCs w:val="28"/>
                <w:lang w:eastAsia="it-IT"/>
              </w:rPr>
              <w:t xml:space="preserve"> soluzioni più razionali, effic</w:t>
            </w:r>
            <w:r w:rsidRPr="00B87199">
              <w:rPr>
                <w:rFonts w:asciiTheme="majorHAnsi" w:eastAsia="Times New Roman" w:hAnsiTheme="majorHAnsi" w:cs="Arial"/>
                <w:color w:val="000000"/>
                <w:sz w:val="28"/>
                <w:szCs w:val="28"/>
                <w:lang w:eastAsia="it-IT"/>
              </w:rPr>
              <w:t>ienti e meno costose;  gli obiettivi sono di rendere l'assistenza sanitaria più accessibile, conveniente ed efficiente, e sistemi sanitari continuano a consolidare e integrare. Dato che questa nuova ondata di combinazioni si diffonde in tutto il panorama sanitario, essi sono destinati ad avere un impatto diretto sulla propria organizzazione, sia come una sfida o un'opportunità. Si sta creando un nuovo mercato, con modelli di integrazione innovativi anche per l’ utilizzazione di tecnologie informatiche  in grado di conferire vantaggi competitivi.</w:t>
            </w:r>
          </w:p>
        </w:tc>
      </w:tr>
    </w:tbl>
    <w:p w14:paraId="1DAC9931" w14:textId="1330FEC8" w:rsidR="00D942C0" w:rsidRDefault="004E65DA" w:rsidP="004E65DA">
      <w:pPr>
        <w:shd w:val="clear" w:color="auto" w:fill="FFFFFF"/>
        <w:spacing w:line="360" w:lineRule="atLeast"/>
        <w:textAlignment w:val="baseline"/>
        <w:rPr>
          <w:rFonts w:asciiTheme="majorHAnsi" w:eastAsia="Times New Roman" w:hAnsiTheme="majorHAnsi"/>
          <w:color w:val="282828"/>
          <w:sz w:val="28"/>
          <w:szCs w:val="28"/>
          <w:lang w:eastAsia="it-IT"/>
        </w:rPr>
      </w:pPr>
      <w:r>
        <w:rPr>
          <w:rFonts w:asciiTheme="majorHAnsi" w:eastAsia="Times New Roman" w:hAnsiTheme="majorHAnsi" w:cs="Arial"/>
          <w:color w:val="222222"/>
          <w:sz w:val="28"/>
          <w:szCs w:val="28"/>
          <w:lang w:eastAsia="it-IT"/>
        </w:rPr>
        <w:t xml:space="preserve">Il PNC ha avuto come referenti  </w:t>
      </w:r>
      <w:r w:rsidR="00F826B3" w:rsidRPr="004E65DA">
        <w:rPr>
          <w:rFonts w:asciiTheme="majorHAnsi" w:eastAsia="Times New Roman" w:hAnsiTheme="majorHAnsi"/>
          <w:color w:val="282828"/>
          <w:sz w:val="28"/>
          <w:szCs w:val="28"/>
          <w:lang w:eastAsia="it-IT"/>
        </w:rPr>
        <w:t>Cittadinanzattiva-Tribu</w:t>
      </w:r>
      <w:r w:rsidR="00D942C0">
        <w:rPr>
          <w:rFonts w:asciiTheme="majorHAnsi" w:eastAsia="Times New Roman" w:hAnsiTheme="majorHAnsi"/>
          <w:color w:val="282828"/>
          <w:sz w:val="28"/>
          <w:szCs w:val="28"/>
          <w:lang w:eastAsia="it-IT"/>
        </w:rPr>
        <w:t xml:space="preserve">nale per i diritti del malato </w:t>
      </w:r>
      <w:r w:rsidR="00F826B3" w:rsidRPr="004E65DA">
        <w:rPr>
          <w:rFonts w:asciiTheme="majorHAnsi" w:eastAsia="Times New Roman" w:hAnsiTheme="majorHAnsi"/>
          <w:color w:val="282828"/>
          <w:sz w:val="28"/>
          <w:szCs w:val="28"/>
          <w:lang w:eastAsia="it-IT"/>
        </w:rPr>
        <w:t xml:space="preserve">: </w:t>
      </w:r>
      <w:r>
        <w:rPr>
          <w:rFonts w:asciiTheme="majorHAnsi" w:eastAsia="Times New Roman" w:hAnsiTheme="majorHAnsi"/>
          <w:color w:val="282828"/>
          <w:sz w:val="28"/>
          <w:szCs w:val="28"/>
          <w:lang w:eastAsia="it-IT"/>
        </w:rPr>
        <w:t xml:space="preserve">non si sa quale ruolo abbiano avuto se non quello di </w:t>
      </w:r>
      <w:r w:rsidR="00F826B3" w:rsidRPr="004E65DA">
        <w:rPr>
          <w:rFonts w:asciiTheme="majorHAnsi" w:eastAsia="Times New Roman" w:hAnsiTheme="majorHAnsi"/>
          <w:color w:val="282828"/>
          <w:sz w:val="28"/>
          <w:szCs w:val="28"/>
          <w:lang w:eastAsia="it-IT"/>
        </w:rPr>
        <w:t>accelerare i tempi di attuazione in tutti i territori, garantire il protagonismo delle associazioni civiche e usare i 21 milioni di euro stanziati per informatizzare il SSN.</w:t>
      </w:r>
      <w:r w:rsidR="00D942C0">
        <w:rPr>
          <w:rFonts w:asciiTheme="majorHAnsi" w:eastAsia="Times New Roman" w:hAnsiTheme="majorHAnsi"/>
          <w:color w:val="282828"/>
          <w:sz w:val="28"/>
          <w:szCs w:val="28"/>
          <w:lang w:eastAsia="it-IT"/>
        </w:rPr>
        <w:t xml:space="preserve"> La Geriatria e i Geriatri sono </w:t>
      </w:r>
      <w:r w:rsidR="005D77C4">
        <w:rPr>
          <w:rFonts w:asciiTheme="majorHAnsi" w:eastAsia="Times New Roman" w:hAnsiTheme="majorHAnsi"/>
          <w:color w:val="282828"/>
          <w:sz w:val="28"/>
          <w:szCs w:val="28"/>
          <w:lang w:eastAsia="it-IT"/>
        </w:rPr>
        <w:t xml:space="preserve">stati </w:t>
      </w:r>
      <w:r w:rsidR="00D942C0">
        <w:rPr>
          <w:rFonts w:asciiTheme="majorHAnsi" w:eastAsia="Times New Roman" w:hAnsiTheme="majorHAnsi"/>
          <w:color w:val="282828"/>
          <w:sz w:val="28"/>
          <w:szCs w:val="28"/>
          <w:lang w:eastAsia="it-IT"/>
        </w:rPr>
        <w:t>costantemente ai margini in queste recenti decisioni medico-sanitarie; ma anche in passato è stato così; le competenze dalla Geriatria na</w:t>
      </w:r>
      <w:r w:rsidR="005D77C4">
        <w:rPr>
          <w:rFonts w:asciiTheme="majorHAnsi" w:eastAsia="Times New Roman" w:hAnsiTheme="majorHAnsi"/>
          <w:color w:val="282828"/>
          <w:sz w:val="28"/>
          <w:szCs w:val="28"/>
          <w:lang w:eastAsia="it-IT"/>
        </w:rPr>
        <w:t xml:space="preserve">zionale sono state </w:t>
      </w:r>
      <w:r w:rsidR="00D942C0">
        <w:rPr>
          <w:rFonts w:asciiTheme="majorHAnsi" w:eastAsia="Times New Roman" w:hAnsiTheme="majorHAnsi"/>
          <w:color w:val="282828"/>
          <w:sz w:val="28"/>
          <w:szCs w:val="28"/>
          <w:lang w:eastAsia="it-IT"/>
        </w:rPr>
        <w:t xml:space="preserve"> ignorate</w:t>
      </w:r>
      <w:r w:rsidR="005D77C4">
        <w:rPr>
          <w:rFonts w:asciiTheme="majorHAnsi" w:eastAsia="Times New Roman" w:hAnsiTheme="majorHAnsi"/>
          <w:color w:val="282828"/>
          <w:sz w:val="28"/>
          <w:szCs w:val="28"/>
          <w:lang w:eastAsia="it-IT"/>
        </w:rPr>
        <w:t xml:space="preserve"> dai politici della sanità</w:t>
      </w:r>
      <w:r w:rsidR="00D942C0">
        <w:rPr>
          <w:rFonts w:asciiTheme="majorHAnsi" w:eastAsia="Times New Roman" w:hAnsiTheme="majorHAnsi"/>
          <w:color w:val="282828"/>
          <w:sz w:val="28"/>
          <w:szCs w:val="28"/>
          <w:lang w:eastAsia="it-IT"/>
        </w:rPr>
        <w:t>.</w:t>
      </w:r>
    </w:p>
    <w:p w14:paraId="747B2614" w14:textId="77777777" w:rsidR="00963D77" w:rsidRDefault="00963D77" w:rsidP="00963D77">
      <w:pPr>
        <w:spacing w:line="330" w:lineRule="atLeast"/>
        <w:rPr>
          <w:rFonts w:asciiTheme="majorHAnsi" w:hAnsiTheme="majorHAnsi" w:cs="Arial"/>
          <w:color w:val="222222"/>
          <w:sz w:val="28"/>
          <w:szCs w:val="28"/>
          <w:shd w:val="clear" w:color="auto" w:fill="FFFFFF"/>
        </w:rPr>
      </w:pPr>
    </w:p>
    <w:p w14:paraId="3370CDB2" w14:textId="77777777" w:rsidR="00963D77" w:rsidRPr="00D5380E" w:rsidRDefault="00963D77" w:rsidP="00963D77">
      <w:pPr>
        <w:spacing w:line="330" w:lineRule="atLeast"/>
        <w:rPr>
          <w:rFonts w:asciiTheme="majorHAnsi" w:hAnsiTheme="majorHAnsi" w:cs="Arial"/>
          <w:b/>
          <w:color w:val="222222"/>
          <w:sz w:val="28"/>
          <w:szCs w:val="28"/>
          <w:shd w:val="clear" w:color="auto" w:fill="FFFFFF"/>
        </w:rPr>
      </w:pPr>
      <w:r w:rsidRPr="00D5380E">
        <w:rPr>
          <w:rFonts w:asciiTheme="majorHAnsi" w:hAnsiTheme="majorHAnsi" w:cs="Arial"/>
          <w:b/>
          <w:color w:val="222222"/>
          <w:sz w:val="28"/>
          <w:szCs w:val="28"/>
          <w:shd w:val="clear" w:color="auto" w:fill="FFFFFF"/>
        </w:rPr>
        <w:t>Il futuro della Geriatria</w:t>
      </w:r>
    </w:p>
    <w:p w14:paraId="098FE5E2" w14:textId="77777777" w:rsidR="00963D77" w:rsidRDefault="00963D77" w:rsidP="00963D77">
      <w:pPr>
        <w:spacing w:line="330" w:lineRule="atLeast"/>
        <w:rPr>
          <w:rFonts w:asciiTheme="majorHAnsi" w:hAnsiTheme="majorHAnsi" w:cs="Arial"/>
          <w:color w:val="222222"/>
          <w:sz w:val="28"/>
          <w:szCs w:val="28"/>
          <w:shd w:val="clear" w:color="auto" w:fill="FFFFFF"/>
        </w:rPr>
      </w:pPr>
    </w:p>
    <w:p w14:paraId="7072B5C3" w14:textId="049E9518" w:rsidR="00963D77" w:rsidRDefault="00963D77" w:rsidP="00963D77">
      <w:pPr>
        <w:spacing w:line="330" w:lineRule="atLeast"/>
        <w:rPr>
          <w:rFonts w:asciiTheme="majorHAnsi" w:hAnsiTheme="majorHAnsi" w:cs="Arial"/>
          <w:color w:val="222222"/>
          <w:sz w:val="28"/>
          <w:szCs w:val="28"/>
          <w:shd w:val="clear" w:color="auto" w:fill="FFFFFF"/>
        </w:rPr>
      </w:pPr>
      <w:r>
        <w:rPr>
          <w:rFonts w:asciiTheme="majorHAnsi" w:hAnsiTheme="majorHAnsi" w:cs="Arial"/>
          <w:color w:val="222222"/>
          <w:sz w:val="28"/>
          <w:szCs w:val="28"/>
          <w:shd w:val="clear" w:color="auto" w:fill="FFFFFF"/>
        </w:rPr>
        <w:t>La Geriatria  è disciplina fondamentale che interessa ormai tutte le discipline medico-chirurgiche: si dice che sia in atto la geriatricizzazione della medicina-chirurgia. La Geriatria è da alcuni considerata una  metadisciplina in quanto fornisce nozioni e skill fondamentali per il miglioramento anche pratico di molti settori della medicina e chirurgia.</w:t>
      </w:r>
    </w:p>
    <w:p w14:paraId="7BB3EF8D" w14:textId="3D7DC9CC" w:rsidR="00963D77" w:rsidRDefault="00963D77" w:rsidP="00963D77">
      <w:pPr>
        <w:spacing w:line="330" w:lineRule="atLeast"/>
        <w:rPr>
          <w:rFonts w:asciiTheme="majorHAnsi" w:hAnsiTheme="majorHAnsi" w:cs="Arial"/>
          <w:color w:val="222222"/>
          <w:sz w:val="28"/>
          <w:szCs w:val="28"/>
          <w:shd w:val="clear" w:color="auto" w:fill="FFFFFF"/>
        </w:rPr>
      </w:pPr>
      <w:r>
        <w:rPr>
          <w:rFonts w:asciiTheme="majorHAnsi" w:hAnsiTheme="majorHAnsi" w:cs="Arial"/>
          <w:color w:val="222222"/>
          <w:sz w:val="28"/>
          <w:szCs w:val="28"/>
          <w:shd w:val="clear" w:color="auto" w:fill="FFFFFF"/>
        </w:rPr>
        <w:t>Miglioramenti sono attesi da progetti di ricerca nel settore geriatrico e gerontologico che riguardano anche il mondo vissuto, l’ ambiente, l’ appropriatezza della alimentazione, l’ educazione personale, i corretti stili di vita, il controllo accurato e continuo dei parametri vitali di ogni individuo che invecchia. L’ obiettivo è vivere con successo, ottimizzare la qualità della vita , limitando al massimo gli anni vissuti in disabilità.</w:t>
      </w:r>
    </w:p>
    <w:p w14:paraId="4F907B14" w14:textId="77777777" w:rsidR="00963D77" w:rsidRDefault="00963D77" w:rsidP="00963D77">
      <w:pPr>
        <w:spacing w:line="330" w:lineRule="atLeast"/>
        <w:rPr>
          <w:rFonts w:asciiTheme="majorHAnsi" w:hAnsiTheme="majorHAnsi" w:cs="Arial"/>
          <w:color w:val="222222"/>
          <w:sz w:val="28"/>
          <w:szCs w:val="28"/>
          <w:shd w:val="clear" w:color="auto" w:fill="FFFFFF"/>
        </w:rPr>
      </w:pPr>
    </w:p>
    <w:p w14:paraId="41A09868" w14:textId="39E93775" w:rsidR="00963D77" w:rsidRDefault="00963D77" w:rsidP="00F24525">
      <w:pPr>
        <w:spacing w:line="330" w:lineRule="atLeast"/>
        <w:rPr>
          <w:rFonts w:asciiTheme="majorHAnsi" w:hAnsiTheme="majorHAnsi" w:cs="Arial"/>
          <w:color w:val="222222"/>
          <w:sz w:val="28"/>
          <w:szCs w:val="28"/>
          <w:shd w:val="clear" w:color="auto" w:fill="FFFFFF"/>
        </w:rPr>
      </w:pPr>
      <w:r w:rsidRPr="00B87199">
        <w:rPr>
          <w:rFonts w:asciiTheme="majorHAnsi" w:hAnsiTheme="majorHAnsi" w:cs="Arial"/>
          <w:color w:val="222222"/>
          <w:sz w:val="28"/>
          <w:szCs w:val="28"/>
          <w:shd w:val="clear" w:color="auto" w:fill="FFFFFF"/>
        </w:rPr>
        <w:t>L</w:t>
      </w:r>
      <w:r>
        <w:rPr>
          <w:rFonts w:asciiTheme="majorHAnsi" w:hAnsiTheme="majorHAnsi" w:cs="Arial"/>
          <w:color w:val="222222"/>
          <w:sz w:val="28"/>
          <w:szCs w:val="28"/>
          <w:shd w:val="clear" w:color="auto" w:fill="FFFFFF"/>
        </w:rPr>
        <w:t xml:space="preserve">a Geriatria </w:t>
      </w:r>
      <w:r w:rsidRPr="00B87199">
        <w:rPr>
          <w:rFonts w:asciiTheme="majorHAnsi" w:hAnsiTheme="majorHAnsi" w:cs="Arial"/>
          <w:color w:val="222222"/>
          <w:sz w:val="28"/>
          <w:szCs w:val="28"/>
          <w:shd w:val="clear" w:color="auto" w:fill="FFFFFF"/>
        </w:rPr>
        <w:t>recentemente ha  proposto</w:t>
      </w:r>
      <w:r>
        <w:rPr>
          <w:rFonts w:asciiTheme="majorHAnsi" w:hAnsiTheme="majorHAnsi" w:cs="Arial"/>
          <w:color w:val="222222"/>
          <w:sz w:val="28"/>
          <w:szCs w:val="28"/>
          <w:shd w:val="clear" w:color="auto" w:fill="FFFFFF"/>
        </w:rPr>
        <w:t>,</w:t>
      </w:r>
      <w:r w:rsidRPr="00B87199">
        <w:rPr>
          <w:rFonts w:asciiTheme="majorHAnsi" w:hAnsiTheme="majorHAnsi" w:cs="Arial"/>
          <w:color w:val="222222"/>
          <w:sz w:val="28"/>
          <w:szCs w:val="28"/>
          <w:shd w:val="clear" w:color="auto" w:fill="FFFFFF"/>
        </w:rPr>
        <w:t xml:space="preserve">  in base ai risultati della Geroscienza</w:t>
      </w:r>
      <w:r>
        <w:rPr>
          <w:rFonts w:asciiTheme="majorHAnsi" w:hAnsiTheme="majorHAnsi" w:cs="Arial"/>
          <w:color w:val="222222"/>
          <w:sz w:val="28"/>
          <w:szCs w:val="28"/>
          <w:shd w:val="clear" w:color="auto" w:fill="FFFFFF"/>
        </w:rPr>
        <w:t>,</w:t>
      </w:r>
      <w:r w:rsidRPr="00B87199">
        <w:rPr>
          <w:rFonts w:asciiTheme="majorHAnsi" w:hAnsiTheme="majorHAnsi" w:cs="Arial"/>
          <w:color w:val="222222"/>
          <w:sz w:val="28"/>
          <w:szCs w:val="28"/>
          <w:shd w:val="clear" w:color="auto" w:fill="FFFFFF"/>
        </w:rPr>
        <w:t xml:space="preserve"> </w:t>
      </w:r>
      <w:r>
        <w:rPr>
          <w:rFonts w:asciiTheme="majorHAnsi" w:hAnsiTheme="majorHAnsi" w:cs="Arial"/>
          <w:color w:val="222222"/>
          <w:sz w:val="28"/>
          <w:szCs w:val="28"/>
          <w:shd w:val="clear" w:color="auto" w:fill="FFFFFF"/>
        </w:rPr>
        <w:t xml:space="preserve"> </w:t>
      </w:r>
      <w:r w:rsidRPr="00B87199">
        <w:rPr>
          <w:rFonts w:asciiTheme="majorHAnsi" w:hAnsiTheme="majorHAnsi" w:cs="Arial"/>
          <w:color w:val="222222"/>
          <w:sz w:val="28"/>
          <w:szCs w:val="28"/>
          <w:shd w:val="clear" w:color="auto" w:fill="FFFFFF"/>
        </w:rPr>
        <w:t xml:space="preserve">la "cura" dei processi dell' aging con farmaci denominati senolitici: l’ obiettivo è quello non solo di prolungare la speranza di vita, ma anche  di ritardare l' emergenza delle malattie croniche tipiche dell' invecchiamento e così  anche  le </w:t>
      </w:r>
      <w:r>
        <w:rPr>
          <w:rFonts w:asciiTheme="majorHAnsi" w:hAnsiTheme="majorHAnsi" w:cs="Arial"/>
          <w:color w:val="222222"/>
          <w:sz w:val="28"/>
          <w:szCs w:val="28"/>
          <w:shd w:val="clear" w:color="auto" w:fill="FFFFFF"/>
        </w:rPr>
        <w:t xml:space="preserve">loro </w:t>
      </w:r>
      <w:r w:rsidRPr="00B87199">
        <w:rPr>
          <w:rFonts w:asciiTheme="majorHAnsi" w:hAnsiTheme="majorHAnsi" w:cs="Arial"/>
          <w:color w:val="222222"/>
          <w:sz w:val="28"/>
          <w:szCs w:val="28"/>
          <w:shd w:val="clear" w:color="auto" w:fill="FFFFFF"/>
        </w:rPr>
        <w:t xml:space="preserve">conseguenze più evidenti cioè la disabilità. </w:t>
      </w:r>
      <w:r w:rsidR="00502BAC">
        <w:rPr>
          <w:rFonts w:asciiTheme="majorHAnsi" w:hAnsiTheme="majorHAnsi" w:cs="Arial"/>
          <w:color w:val="222222"/>
          <w:sz w:val="28"/>
          <w:szCs w:val="28"/>
          <w:shd w:val="clear" w:color="auto" w:fill="FFFFFF"/>
        </w:rPr>
        <w:t>Nel prossimo ICD-11-CD l’ aging avrà un codice di classificazione !</w:t>
      </w:r>
      <w:r w:rsidR="00F24525">
        <w:rPr>
          <w:rFonts w:asciiTheme="majorHAnsi" w:hAnsiTheme="majorHAnsi" w:cs="Arial"/>
          <w:color w:val="222222"/>
          <w:sz w:val="28"/>
          <w:szCs w:val="28"/>
          <w:shd w:val="clear" w:color="auto" w:fill="FFFFFF"/>
        </w:rPr>
        <w:t xml:space="preserve"> </w:t>
      </w:r>
      <w:r w:rsidR="00502BAC">
        <w:rPr>
          <w:rFonts w:asciiTheme="majorHAnsi" w:hAnsiTheme="majorHAnsi" w:cs="Arial"/>
          <w:color w:val="222222"/>
          <w:sz w:val="28"/>
          <w:szCs w:val="28"/>
          <w:shd w:val="clear" w:color="auto" w:fill="FFFFFF"/>
        </w:rPr>
        <w:t xml:space="preserve">La prevenzione </w:t>
      </w:r>
      <w:r w:rsidR="00F24525">
        <w:rPr>
          <w:rFonts w:asciiTheme="majorHAnsi" w:hAnsiTheme="majorHAnsi" w:cs="Arial"/>
          <w:color w:val="222222"/>
          <w:sz w:val="28"/>
          <w:szCs w:val="28"/>
          <w:shd w:val="clear" w:color="auto" w:fill="FFFFFF"/>
        </w:rPr>
        <w:t xml:space="preserve">antiaging ha anche oggi una </w:t>
      </w:r>
      <w:r w:rsidR="00502BAC">
        <w:rPr>
          <w:rFonts w:asciiTheme="majorHAnsi" w:hAnsiTheme="majorHAnsi" w:cs="Arial"/>
          <w:color w:val="222222"/>
          <w:sz w:val="28"/>
          <w:szCs w:val="28"/>
          <w:shd w:val="clear" w:color="auto" w:fill="FFFFFF"/>
        </w:rPr>
        <w:t>base realizzabile con</w:t>
      </w:r>
      <w:r w:rsidRPr="00B87199">
        <w:rPr>
          <w:rFonts w:asciiTheme="majorHAnsi" w:hAnsiTheme="majorHAnsi" w:cs="Arial"/>
          <w:color w:val="222222"/>
          <w:sz w:val="28"/>
          <w:szCs w:val="28"/>
          <w:shd w:val="clear" w:color="auto" w:fill="FFFFFF"/>
        </w:rPr>
        <w:t xml:space="preserve"> corretti stili di vita da attuare dall' età media in poi: si ricorda l’ importanza </w:t>
      </w:r>
      <w:r w:rsidR="00F24525">
        <w:rPr>
          <w:rFonts w:asciiTheme="majorHAnsi" w:hAnsiTheme="majorHAnsi" w:cs="Arial"/>
          <w:color w:val="222222"/>
          <w:sz w:val="28"/>
          <w:szCs w:val="28"/>
          <w:shd w:val="clear" w:color="auto" w:fill="FFFFFF"/>
        </w:rPr>
        <w:t xml:space="preserve">della </w:t>
      </w:r>
      <w:r w:rsidRPr="00B87199">
        <w:rPr>
          <w:rFonts w:asciiTheme="majorHAnsi" w:hAnsiTheme="majorHAnsi" w:cs="Arial"/>
          <w:color w:val="222222"/>
          <w:sz w:val="28"/>
          <w:szCs w:val="28"/>
          <w:shd w:val="clear" w:color="auto" w:fill="FFFFFF"/>
        </w:rPr>
        <w:t>dieta mediterranea</w:t>
      </w:r>
      <w:r>
        <w:rPr>
          <w:rFonts w:asciiTheme="majorHAnsi" w:hAnsiTheme="majorHAnsi" w:cs="Arial"/>
          <w:color w:val="222222"/>
          <w:sz w:val="28"/>
          <w:szCs w:val="28"/>
          <w:shd w:val="clear" w:color="auto" w:fill="FFFFFF"/>
        </w:rPr>
        <w:t xml:space="preserve"> e</w:t>
      </w:r>
      <w:r w:rsidR="00502BAC">
        <w:rPr>
          <w:rFonts w:asciiTheme="majorHAnsi" w:hAnsiTheme="majorHAnsi" w:cs="Arial"/>
          <w:color w:val="222222"/>
          <w:sz w:val="28"/>
          <w:szCs w:val="28"/>
          <w:shd w:val="clear" w:color="auto" w:fill="FFFFFF"/>
        </w:rPr>
        <w:t xml:space="preserve"> del ridotto apporto calorico,</w:t>
      </w:r>
      <w:r>
        <w:rPr>
          <w:rFonts w:asciiTheme="majorHAnsi" w:hAnsiTheme="majorHAnsi" w:cs="Arial"/>
          <w:color w:val="222222"/>
          <w:sz w:val="28"/>
          <w:szCs w:val="28"/>
          <w:shd w:val="clear" w:color="auto" w:fill="FFFFFF"/>
        </w:rPr>
        <w:t xml:space="preserve"> della assiduità dell’esercizio fisico n</w:t>
      </w:r>
      <w:r w:rsidRPr="00B87199">
        <w:rPr>
          <w:rFonts w:asciiTheme="majorHAnsi" w:hAnsiTheme="majorHAnsi" w:cs="Arial"/>
          <w:color w:val="222222"/>
          <w:sz w:val="28"/>
          <w:szCs w:val="28"/>
          <w:shd w:val="clear" w:color="auto" w:fill="FFFFFF"/>
        </w:rPr>
        <w:t>ella educazione continua</w:t>
      </w:r>
      <w:r>
        <w:rPr>
          <w:rFonts w:asciiTheme="majorHAnsi" w:hAnsiTheme="majorHAnsi" w:cs="Arial"/>
          <w:color w:val="222222"/>
          <w:sz w:val="28"/>
          <w:szCs w:val="28"/>
          <w:shd w:val="clear" w:color="auto" w:fill="FFFFFF"/>
        </w:rPr>
        <w:t xml:space="preserve"> che dovrebbe contenere raccomandazioni su come evitare la sedentarietà e come aumentare il proprio livello di educazione nel corso della vita.</w:t>
      </w:r>
      <w:r w:rsidR="00F24525">
        <w:rPr>
          <w:rFonts w:asciiTheme="majorHAnsi" w:hAnsiTheme="majorHAnsi" w:cs="Arial"/>
          <w:color w:val="222222"/>
          <w:sz w:val="28"/>
          <w:szCs w:val="28"/>
          <w:shd w:val="clear" w:color="auto" w:fill="FFFFFF"/>
        </w:rPr>
        <w:t xml:space="preserve"> </w:t>
      </w:r>
    </w:p>
    <w:p w14:paraId="43015BFF" w14:textId="77777777" w:rsidR="00F24525" w:rsidRPr="00F24525" w:rsidRDefault="00F24525" w:rsidP="00F24525">
      <w:pPr>
        <w:spacing w:line="330" w:lineRule="atLeast"/>
        <w:rPr>
          <w:rFonts w:asciiTheme="majorHAnsi" w:hAnsiTheme="majorHAnsi" w:cs="Arial"/>
          <w:b/>
          <w:color w:val="222222"/>
          <w:sz w:val="28"/>
          <w:szCs w:val="28"/>
          <w:shd w:val="clear" w:color="auto" w:fill="FFFFFF"/>
        </w:rPr>
      </w:pPr>
    </w:p>
    <w:p w14:paraId="26330CF8" w14:textId="18DB8C42" w:rsidR="00F24525" w:rsidRDefault="00F24525" w:rsidP="00F24525">
      <w:pPr>
        <w:spacing w:line="330" w:lineRule="atLeast"/>
        <w:rPr>
          <w:rFonts w:asciiTheme="majorHAnsi" w:hAnsiTheme="majorHAnsi" w:cs="Arial"/>
          <w:b/>
          <w:color w:val="222222"/>
          <w:sz w:val="28"/>
          <w:szCs w:val="28"/>
          <w:shd w:val="clear" w:color="auto" w:fill="FFFFFF"/>
        </w:rPr>
      </w:pPr>
      <w:r w:rsidRPr="00F24525">
        <w:rPr>
          <w:rFonts w:asciiTheme="majorHAnsi" w:hAnsiTheme="majorHAnsi" w:cs="Arial"/>
          <w:b/>
          <w:color w:val="222222"/>
          <w:sz w:val="28"/>
          <w:szCs w:val="28"/>
          <w:shd w:val="clear" w:color="auto" w:fill="FFFFFF"/>
        </w:rPr>
        <w:t>I problemi educativi  e formativi della Geriatria</w:t>
      </w:r>
    </w:p>
    <w:p w14:paraId="2AE9DD28" w14:textId="77777777" w:rsidR="004C6691" w:rsidRDefault="004C6691" w:rsidP="00F24525">
      <w:pPr>
        <w:spacing w:line="330" w:lineRule="atLeast"/>
        <w:rPr>
          <w:rFonts w:asciiTheme="majorHAnsi" w:hAnsiTheme="majorHAnsi" w:cs="Arial"/>
          <w:b/>
          <w:color w:val="222222"/>
          <w:sz w:val="28"/>
          <w:szCs w:val="28"/>
          <w:shd w:val="clear" w:color="auto" w:fill="FFFFFF"/>
        </w:rPr>
      </w:pPr>
    </w:p>
    <w:p w14:paraId="39A087AF" w14:textId="68D60951" w:rsidR="00F24525" w:rsidRPr="00F24525" w:rsidRDefault="00F24525" w:rsidP="00F24525">
      <w:pPr>
        <w:spacing w:line="330" w:lineRule="atLeast"/>
        <w:rPr>
          <w:rFonts w:asciiTheme="majorHAnsi" w:hAnsiTheme="majorHAnsi" w:cs="Arial"/>
          <w:color w:val="222222"/>
          <w:sz w:val="28"/>
          <w:szCs w:val="28"/>
          <w:shd w:val="clear" w:color="auto" w:fill="FFFFFF"/>
        </w:rPr>
      </w:pPr>
      <w:r>
        <w:rPr>
          <w:rFonts w:asciiTheme="majorHAnsi" w:hAnsiTheme="majorHAnsi" w:cs="Arial"/>
          <w:color w:val="222222"/>
          <w:sz w:val="28"/>
          <w:szCs w:val="28"/>
          <w:shd w:val="clear" w:color="auto" w:fill="FFFFFF"/>
        </w:rPr>
        <w:t xml:space="preserve">In Italia il numero dei Docenti di Geriatria e Gerontologia </w:t>
      </w:r>
      <w:r w:rsidR="004C6691">
        <w:rPr>
          <w:rFonts w:asciiTheme="majorHAnsi" w:hAnsiTheme="majorHAnsi" w:cs="Arial"/>
          <w:color w:val="222222"/>
          <w:sz w:val="28"/>
          <w:szCs w:val="28"/>
          <w:shd w:val="clear" w:color="auto" w:fill="FFFFFF"/>
        </w:rPr>
        <w:t xml:space="preserve">che </w:t>
      </w:r>
      <w:r>
        <w:rPr>
          <w:rFonts w:asciiTheme="majorHAnsi" w:hAnsiTheme="majorHAnsi" w:cs="Arial"/>
          <w:color w:val="222222"/>
          <w:sz w:val="28"/>
          <w:szCs w:val="28"/>
          <w:shd w:val="clear" w:color="auto" w:fill="FFFFFF"/>
        </w:rPr>
        <w:t>appartengono al gruppo disciplinare MED/09 della medicina interna è elevato rispetto ad altre nazioni dell’ Europa. Nel suo  statuto la SIGG o Società italiana di Gerontologia e Geriatria si f</w:t>
      </w:r>
      <w:r w:rsidR="00A947AC">
        <w:rPr>
          <w:rFonts w:asciiTheme="majorHAnsi" w:hAnsiTheme="majorHAnsi" w:cs="Arial"/>
          <w:color w:val="222222"/>
          <w:sz w:val="28"/>
          <w:szCs w:val="28"/>
          <w:shd w:val="clear" w:color="auto" w:fill="FFFFFF"/>
        </w:rPr>
        <w:t xml:space="preserve">a carico anche di valutare se l’ insegnamento della disciplina è appropriato nei corsi di laurea della scuola di medicina. </w:t>
      </w:r>
    </w:p>
    <w:p w14:paraId="14CC015C" w14:textId="1E21D9F7" w:rsidR="00833A4A" w:rsidRPr="008A7B5B" w:rsidRDefault="00A947AC" w:rsidP="0007258C">
      <w:pPr>
        <w:shd w:val="clear" w:color="auto" w:fill="FFFFFF"/>
        <w:spacing w:line="360" w:lineRule="atLeast"/>
        <w:textAlignment w:val="baseline"/>
        <w:rPr>
          <w:rFonts w:asciiTheme="minorHAnsi" w:hAnsiTheme="minorHAnsi" w:cs="Arial"/>
          <w:color w:val="222222"/>
          <w:sz w:val="22"/>
          <w:szCs w:val="22"/>
        </w:rPr>
      </w:pPr>
      <w:r>
        <w:rPr>
          <w:rFonts w:asciiTheme="majorHAnsi" w:hAnsiTheme="majorHAnsi" w:cs="Arial"/>
          <w:color w:val="222222"/>
          <w:sz w:val="28"/>
          <w:szCs w:val="28"/>
        </w:rPr>
        <w:t xml:space="preserve">L‘Italia </w:t>
      </w:r>
      <w:r w:rsidR="0007258C">
        <w:rPr>
          <w:rFonts w:asciiTheme="majorHAnsi" w:hAnsiTheme="majorHAnsi" w:cs="Arial"/>
          <w:color w:val="222222"/>
          <w:sz w:val="28"/>
          <w:szCs w:val="28"/>
        </w:rPr>
        <w:t>aderisce come tante altre nazioni al</w:t>
      </w:r>
      <w:r w:rsidR="00AB60AA" w:rsidRPr="00A947AC">
        <w:rPr>
          <w:rFonts w:asciiTheme="majorHAnsi" w:hAnsiTheme="majorHAnsi" w:cs="Arial"/>
          <w:color w:val="222222"/>
          <w:sz w:val="28"/>
          <w:szCs w:val="28"/>
        </w:rPr>
        <w:t xml:space="preserve">l’ EuGMS  </w:t>
      </w:r>
      <w:r w:rsidR="0007258C">
        <w:rPr>
          <w:rFonts w:asciiTheme="majorHAnsi" w:hAnsiTheme="majorHAnsi" w:cs="Arial"/>
          <w:color w:val="222222"/>
          <w:sz w:val="28"/>
          <w:szCs w:val="28"/>
        </w:rPr>
        <w:t xml:space="preserve">che </w:t>
      </w:r>
      <w:r w:rsidR="00AB60AA" w:rsidRPr="00A947AC">
        <w:rPr>
          <w:rFonts w:asciiTheme="majorHAnsi" w:hAnsiTheme="majorHAnsi" w:cs="Arial"/>
          <w:color w:val="222222"/>
          <w:sz w:val="28"/>
          <w:szCs w:val="28"/>
        </w:rPr>
        <w:t>è la soci</w:t>
      </w:r>
      <w:r w:rsidR="0007258C">
        <w:rPr>
          <w:rFonts w:asciiTheme="majorHAnsi" w:hAnsiTheme="majorHAnsi" w:cs="Arial"/>
          <w:color w:val="222222"/>
          <w:sz w:val="28"/>
          <w:szCs w:val="28"/>
        </w:rPr>
        <w:t xml:space="preserve">età europea di Geriatria; questa </w:t>
      </w:r>
      <w:r w:rsidR="00AB60AA" w:rsidRPr="00A947AC">
        <w:rPr>
          <w:rFonts w:asciiTheme="majorHAnsi" w:hAnsiTheme="majorHAnsi" w:cs="Arial"/>
          <w:color w:val="222222"/>
          <w:sz w:val="28"/>
          <w:szCs w:val="28"/>
        </w:rPr>
        <w:t xml:space="preserve"> tendando di promuovere e migliorare l’ insegnamento della Geriatria</w:t>
      </w:r>
      <w:r w:rsidR="00AB60AA" w:rsidRPr="00A947AC">
        <w:rPr>
          <w:rFonts w:asciiTheme="majorHAnsi" w:hAnsiTheme="majorHAnsi" w:cs="Arial"/>
          <w:b/>
          <w:color w:val="222222"/>
          <w:sz w:val="28"/>
          <w:szCs w:val="28"/>
        </w:rPr>
        <w:t xml:space="preserve"> </w:t>
      </w:r>
      <w:hyperlink r:id="rId16" w:history="1">
        <w:r w:rsidRPr="00200073">
          <w:rPr>
            <w:rStyle w:val="Collegamentoipertestuale"/>
            <w:rFonts w:asciiTheme="majorHAnsi" w:eastAsia="Times New Roman" w:hAnsiTheme="majorHAnsi" w:cs="Arial"/>
            <w:sz w:val="28"/>
            <w:szCs w:val="28"/>
            <w:lang w:eastAsia="it-IT"/>
          </w:rPr>
          <w:t>https://www.eugms.org/research-cooperation/special-interest-groups/education-training.html</w:t>
        </w:r>
      </w:hyperlink>
      <w:r w:rsidR="0007258C">
        <w:rPr>
          <w:rStyle w:val="Collegamentoipertestuale"/>
          <w:rFonts w:asciiTheme="majorHAnsi" w:eastAsia="Times New Roman" w:hAnsiTheme="majorHAnsi" w:cs="Arial"/>
          <w:sz w:val="28"/>
          <w:szCs w:val="28"/>
          <w:lang w:eastAsia="it-IT"/>
        </w:rPr>
        <w:t xml:space="preserve"> </w:t>
      </w:r>
      <w:r w:rsidR="00AB60AA" w:rsidRPr="0007258C">
        <w:rPr>
          <w:rFonts w:asciiTheme="majorHAnsi" w:hAnsiTheme="majorHAnsi" w:cs="Arial"/>
          <w:color w:val="222222"/>
          <w:sz w:val="28"/>
          <w:szCs w:val="28"/>
        </w:rPr>
        <w:t>nei corsi  di laurea delle scuole di medicina delle tante nazioni che afferiscono alla società</w:t>
      </w:r>
      <w:r w:rsidR="00EA3707" w:rsidRPr="0007258C">
        <w:rPr>
          <w:rFonts w:asciiTheme="majorHAnsi" w:hAnsiTheme="majorHAnsi" w:cs="Arial"/>
          <w:color w:val="222222"/>
          <w:sz w:val="28"/>
          <w:szCs w:val="28"/>
        </w:rPr>
        <w:t xml:space="preserve"> - </w:t>
      </w:r>
      <w:r w:rsidR="004C6691">
        <w:rPr>
          <w:rFonts w:asciiTheme="majorHAnsi" w:hAnsiTheme="majorHAnsi" w:cs="Arial"/>
          <w:color w:val="222222"/>
          <w:sz w:val="28"/>
          <w:szCs w:val="28"/>
        </w:rPr>
        <w:t xml:space="preserve"> </w:t>
      </w:r>
      <w:hyperlink r:id="rId17" w:history="1">
        <w:r w:rsidR="004C6691" w:rsidRPr="00443172">
          <w:rPr>
            <w:rStyle w:val="Collegamentoipertestuale"/>
            <w:rFonts w:asciiTheme="majorHAnsi" w:hAnsiTheme="majorHAnsi" w:cs="Arial"/>
            <w:sz w:val="28"/>
            <w:szCs w:val="28"/>
          </w:rPr>
          <w:t>https://www.eugms.org/our-members/national-societies.html</w:t>
        </w:r>
      </w:hyperlink>
      <w:r w:rsidR="004C6691">
        <w:rPr>
          <w:rFonts w:asciiTheme="majorHAnsi" w:hAnsiTheme="majorHAnsi" w:cs="Arial"/>
          <w:color w:val="222222"/>
          <w:sz w:val="28"/>
          <w:szCs w:val="28"/>
        </w:rPr>
        <w:t xml:space="preserve"> </w:t>
      </w:r>
      <w:r w:rsidR="00EA3707" w:rsidRPr="0007258C">
        <w:rPr>
          <w:rFonts w:asciiTheme="majorHAnsi" w:hAnsiTheme="majorHAnsi" w:cs="Arial"/>
          <w:color w:val="222222"/>
          <w:sz w:val="28"/>
          <w:szCs w:val="28"/>
        </w:rPr>
        <w:t xml:space="preserve"> </w:t>
      </w:r>
      <w:r w:rsidR="0007258C">
        <w:rPr>
          <w:rFonts w:asciiTheme="majorHAnsi" w:hAnsiTheme="majorHAnsi" w:cs="Arial"/>
          <w:color w:val="222222"/>
          <w:sz w:val="28"/>
          <w:szCs w:val="28"/>
        </w:rPr>
        <w:t xml:space="preserve">. In Europa ci sono  maturate </w:t>
      </w:r>
      <w:r w:rsidR="00AB60AA" w:rsidRPr="0007258C">
        <w:rPr>
          <w:rFonts w:asciiTheme="majorHAnsi" w:hAnsiTheme="majorHAnsi" w:cs="Arial"/>
          <w:color w:val="222222"/>
          <w:sz w:val="28"/>
          <w:szCs w:val="28"/>
        </w:rPr>
        <w:t>eccellenze geriatriche come l’ Inghilterra, i Pa</w:t>
      </w:r>
      <w:r w:rsidR="0007258C">
        <w:rPr>
          <w:rFonts w:asciiTheme="majorHAnsi" w:hAnsiTheme="majorHAnsi" w:cs="Arial"/>
          <w:color w:val="222222"/>
          <w:sz w:val="28"/>
          <w:szCs w:val="28"/>
        </w:rPr>
        <w:t>e</w:t>
      </w:r>
      <w:r w:rsidR="00AB60AA" w:rsidRPr="0007258C">
        <w:rPr>
          <w:rFonts w:asciiTheme="majorHAnsi" w:hAnsiTheme="majorHAnsi" w:cs="Arial"/>
          <w:color w:val="222222"/>
          <w:sz w:val="28"/>
          <w:szCs w:val="28"/>
        </w:rPr>
        <w:t xml:space="preserve">si Bassi ecc; ma in non poche nazioni la Geriatria  </w:t>
      </w:r>
      <w:r w:rsidR="00AB60AA" w:rsidRPr="00833A4A">
        <w:rPr>
          <w:rFonts w:asciiTheme="majorHAnsi" w:hAnsiTheme="majorHAnsi" w:cs="Arial"/>
          <w:color w:val="222222"/>
          <w:sz w:val="28"/>
          <w:szCs w:val="28"/>
        </w:rPr>
        <w:t>non</w:t>
      </w:r>
      <w:r w:rsidR="00AB60AA" w:rsidRPr="0007258C">
        <w:rPr>
          <w:rFonts w:asciiTheme="majorHAnsi" w:hAnsiTheme="majorHAnsi" w:cs="Arial"/>
          <w:color w:val="222222"/>
          <w:sz w:val="28"/>
          <w:szCs w:val="28"/>
        </w:rPr>
        <w:t xml:space="preserve"> è disciplina autonoma </w:t>
      </w:r>
      <w:r w:rsidR="0007258C">
        <w:rPr>
          <w:rFonts w:asciiTheme="majorHAnsi" w:hAnsiTheme="majorHAnsi" w:cs="Arial"/>
          <w:color w:val="222222"/>
          <w:sz w:val="28"/>
          <w:szCs w:val="28"/>
        </w:rPr>
        <w:t xml:space="preserve">ed autorevole </w:t>
      </w:r>
      <w:r w:rsidR="00AB60AA" w:rsidRPr="0007258C">
        <w:rPr>
          <w:rFonts w:asciiTheme="majorHAnsi" w:hAnsiTheme="majorHAnsi" w:cs="Arial"/>
          <w:color w:val="222222"/>
          <w:sz w:val="28"/>
          <w:szCs w:val="28"/>
        </w:rPr>
        <w:t>con poco spazio nei curriculum formativi dei corsi di laurea.</w:t>
      </w:r>
      <w:r w:rsidR="0007258C">
        <w:rPr>
          <w:rFonts w:asciiTheme="majorHAnsi" w:hAnsiTheme="majorHAnsi" w:cs="Arial"/>
          <w:color w:val="222222"/>
          <w:sz w:val="28"/>
          <w:szCs w:val="28"/>
        </w:rPr>
        <w:t xml:space="preserve"> Per questo </w:t>
      </w:r>
      <w:r w:rsidR="00AB60AA" w:rsidRPr="0007258C">
        <w:rPr>
          <w:rFonts w:asciiTheme="majorHAnsi" w:hAnsiTheme="majorHAnsi" w:cs="Arial"/>
          <w:color w:val="222222"/>
          <w:sz w:val="28"/>
          <w:szCs w:val="28"/>
        </w:rPr>
        <w:t xml:space="preserve"> un servey </w:t>
      </w:r>
      <w:r w:rsidR="00BD2BC1">
        <w:rPr>
          <w:rFonts w:asciiTheme="majorHAnsi" w:hAnsiTheme="majorHAnsi" w:cs="Arial"/>
          <w:color w:val="222222"/>
          <w:sz w:val="28"/>
          <w:szCs w:val="28"/>
        </w:rPr>
        <w:t xml:space="preserve">europeo </w:t>
      </w:r>
      <w:r w:rsidR="0007258C">
        <w:rPr>
          <w:rFonts w:asciiTheme="majorHAnsi" w:hAnsiTheme="majorHAnsi" w:cs="Arial"/>
          <w:color w:val="222222"/>
          <w:sz w:val="28"/>
          <w:szCs w:val="28"/>
        </w:rPr>
        <w:t xml:space="preserve">opportunamente organizzato e in via di realizzazione servirebbe a </w:t>
      </w:r>
      <w:r w:rsidR="00AB60AA" w:rsidRPr="0007258C">
        <w:rPr>
          <w:rFonts w:asciiTheme="majorHAnsi" w:hAnsiTheme="majorHAnsi" w:cs="Arial"/>
          <w:color w:val="222222"/>
          <w:sz w:val="28"/>
          <w:szCs w:val="28"/>
        </w:rPr>
        <w:t xml:space="preserve">stabilire quali e quante sono le </w:t>
      </w:r>
      <w:r w:rsidR="00AB60AA" w:rsidRPr="008A7B5B">
        <w:rPr>
          <w:rFonts w:asciiTheme="majorHAnsi" w:hAnsiTheme="majorHAnsi" w:cs="Arial"/>
          <w:color w:val="222222"/>
          <w:sz w:val="28"/>
          <w:szCs w:val="28"/>
        </w:rPr>
        <w:t>carenze</w:t>
      </w:r>
      <w:r w:rsidR="0007258C" w:rsidRPr="008A7B5B">
        <w:rPr>
          <w:rFonts w:asciiTheme="majorHAnsi" w:hAnsiTheme="majorHAnsi" w:cs="Arial"/>
          <w:color w:val="222222"/>
          <w:sz w:val="28"/>
          <w:szCs w:val="28"/>
        </w:rPr>
        <w:t xml:space="preserve"> didattiche e formative (environment </w:t>
      </w:r>
      <w:r w:rsidR="004C6691">
        <w:rPr>
          <w:rFonts w:asciiTheme="majorHAnsi" w:hAnsiTheme="majorHAnsi" w:cs="Arial"/>
          <w:color w:val="222222"/>
          <w:sz w:val="28"/>
          <w:szCs w:val="28"/>
        </w:rPr>
        <w:t xml:space="preserve">didattici </w:t>
      </w:r>
      <w:r w:rsidR="0007258C" w:rsidRPr="008A7B5B">
        <w:rPr>
          <w:rFonts w:asciiTheme="majorHAnsi" w:hAnsiTheme="majorHAnsi" w:cs="Arial"/>
          <w:color w:val="222222"/>
          <w:sz w:val="28"/>
          <w:szCs w:val="28"/>
        </w:rPr>
        <w:t xml:space="preserve">specifici  </w:t>
      </w:r>
      <w:r w:rsidR="00AB60AA" w:rsidRPr="008A7B5B">
        <w:rPr>
          <w:rFonts w:asciiTheme="majorHAnsi" w:hAnsiTheme="majorHAnsi" w:cs="Arial"/>
          <w:color w:val="222222"/>
          <w:sz w:val="28"/>
          <w:szCs w:val="28"/>
        </w:rPr>
        <w:t xml:space="preserve"> </w:t>
      </w:r>
      <w:r w:rsidR="0007258C" w:rsidRPr="008A7B5B">
        <w:rPr>
          <w:rFonts w:asciiTheme="majorHAnsi" w:hAnsiTheme="majorHAnsi" w:cs="Arial"/>
          <w:color w:val="222222"/>
          <w:sz w:val="28"/>
          <w:szCs w:val="28"/>
        </w:rPr>
        <w:t xml:space="preserve">in cui apprendere gli skill </w:t>
      </w:r>
      <w:r w:rsidR="00BD2BC1">
        <w:rPr>
          <w:rFonts w:asciiTheme="majorHAnsi" w:hAnsiTheme="majorHAnsi" w:cs="Arial"/>
          <w:color w:val="222222"/>
          <w:sz w:val="28"/>
          <w:szCs w:val="28"/>
        </w:rPr>
        <w:t>geriatrici per maturare</w:t>
      </w:r>
      <w:r w:rsidR="0007258C" w:rsidRPr="008A7B5B">
        <w:rPr>
          <w:rFonts w:asciiTheme="majorHAnsi" w:hAnsiTheme="majorHAnsi" w:cs="Arial"/>
          <w:color w:val="222222"/>
          <w:sz w:val="28"/>
          <w:szCs w:val="28"/>
        </w:rPr>
        <w:t xml:space="preserve"> minime competenze in medicina geriatrica) </w:t>
      </w:r>
      <w:r w:rsidR="00AB60AA" w:rsidRPr="008A7B5B">
        <w:rPr>
          <w:rFonts w:asciiTheme="majorHAnsi" w:hAnsiTheme="majorHAnsi" w:cs="Arial"/>
          <w:color w:val="222222"/>
          <w:sz w:val="28"/>
          <w:szCs w:val="28"/>
        </w:rPr>
        <w:t xml:space="preserve">per poi tentare </w:t>
      </w:r>
      <w:r w:rsidR="0007258C" w:rsidRPr="008A7B5B">
        <w:rPr>
          <w:rFonts w:asciiTheme="majorHAnsi" w:hAnsiTheme="majorHAnsi" w:cs="Arial"/>
          <w:color w:val="222222"/>
          <w:sz w:val="28"/>
          <w:szCs w:val="28"/>
        </w:rPr>
        <w:t xml:space="preserve">con adeguate decisioni </w:t>
      </w:r>
      <w:r w:rsidR="00AB60AA" w:rsidRPr="008A7B5B">
        <w:rPr>
          <w:rFonts w:asciiTheme="majorHAnsi" w:hAnsiTheme="majorHAnsi" w:cs="Arial"/>
          <w:color w:val="222222"/>
          <w:sz w:val="28"/>
          <w:szCs w:val="28"/>
        </w:rPr>
        <w:t>di ridurle</w:t>
      </w:r>
      <w:r w:rsidR="00B471ED" w:rsidRPr="008A7B5B">
        <w:rPr>
          <w:rFonts w:asciiTheme="majorHAnsi" w:hAnsiTheme="majorHAnsi" w:cs="Arial"/>
          <w:color w:val="222222"/>
          <w:sz w:val="28"/>
          <w:szCs w:val="28"/>
        </w:rPr>
        <w:t xml:space="preserve">. C’è poi l’ EAMA </w:t>
      </w:r>
      <w:hyperlink r:id="rId18" w:history="1">
        <w:r w:rsidR="00B471ED" w:rsidRPr="008A7B5B">
          <w:rPr>
            <w:rStyle w:val="Collegamentoipertestuale"/>
            <w:rFonts w:asciiTheme="majorHAnsi" w:hAnsiTheme="majorHAnsi" w:cs="Arial"/>
            <w:sz w:val="28"/>
            <w:szCs w:val="28"/>
          </w:rPr>
          <w:t>https://www.eama.eu/mvc/index.jsp</w:t>
        </w:r>
      </w:hyperlink>
      <w:r w:rsidR="0007258C" w:rsidRPr="008A7B5B">
        <w:rPr>
          <w:rFonts w:asciiTheme="majorHAnsi" w:hAnsiTheme="majorHAnsi" w:cs="Arial"/>
          <w:color w:val="222222"/>
          <w:sz w:val="28"/>
          <w:szCs w:val="28"/>
        </w:rPr>
        <w:t xml:space="preserve"> che riguarda </w:t>
      </w:r>
      <w:r w:rsidR="008A7B5B">
        <w:rPr>
          <w:rFonts w:asciiTheme="majorHAnsi" w:hAnsiTheme="majorHAnsi" w:cs="Arial"/>
          <w:color w:val="222222"/>
          <w:sz w:val="28"/>
          <w:szCs w:val="28"/>
        </w:rPr>
        <w:t xml:space="preserve">anche </w:t>
      </w:r>
      <w:r w:rsidR="0007258C" w:rsidRPr="008A7B5B">
        <w:rPr>
          <w:rFonts w:asciiTheme="majorHAnsi" w:hAnsiTheme="majorHAnsi" w:cs="Arial"/>
          <w:color w:val="222222"/>
          <w:sz w:val="28"/>
          <w:szCs w:val="28"/>
        </w:rPr>
        <w:t>le scuole</w:t>
      </w:r>
      <w:r w:rsidR="00B471ED" w:rsidRPr="008A7B5B">
        <w:rPr>
          <w:rFonts w:asciiTheme="majorHAnsi" w:hAnsiTheme="majorHAnsi" w:cs="Arial"/>
          <w:color w:val="222222"/>
          <w:sz w:val="28"/>
          <w:szCs w:val="28"/>
        </w:rPr>
        <w:t xml:space="preserve"> di specialità</w:t>
      </w:r>
      <w:r w:rsidR="00732E36" w:rsidRPr="008A7B5B">
        <w:rPr>
          <w:rFonts w:asciiTheme="majorHAnsi" w:hAnsiTheme="majorHAnsi" w:cs="Arial"/>
          <w:color w:val="222222"/>
          <w:sz w:val="28"/>
          <w:szCs w:val="28"/>
        </w:rPr>
        <w:t xml:space="preserve"> </w:t>
      </w:r>
      <w:r w:rsidR="00833A4A" w:rsidRPr="008A7B5B">
        <w:rPr>
          <w:rFonts w:asciiTheme="majorHAnsi" w:hAnsiTheme="majorHAnsi" w:cs="Arial"/>
          <w:color w:val="222222"/>
          <w:sz w:val="28"/>
          <w:szCs w:val="28"/>
        </w:rPr>
        <w:t>di Geriatria</w:t>
      </w:r>
      <w:r w:rsidR="008A7B5B">
        <w:rPr>
          <w:rFonts w:asciiTheme="majorHAnsi" w:hAnsiTheme="majorHAnsi" w:cs="Arial"/>
          <w:color w:val="222222"/>
          <w:sz w:val="28"/>
          <w:szCs w:val="28"/>
        </w:rPr>
        <w:t xml:space="preserve"> - </w:t>
      </w:r>
      <w:r w:rsidR="008A7B5B">
        <w:rPr>
          <w:rFonts w:asciiTheme="minorHAnsi" w:hAnsiTheme="minorHAnsi" w:cs="Arial"/>
          <w:color w:val="222222"/>
          <w:sz w:val="22"/>
          <w:szCs w:val="22"/>
        </w:rPr>
        <w:t xml:space="preserve"> </w:t>
      </w:r>
      <w:r w:rsidR="008A7B5B" w:rsidRPr="008A7B5B">
        <w:rPr>
          <w:rFonts w:asciiTheme="minorHAnsi" w:hAnsiTheme="minorHAnsi" w:cs="Arial"/>
          <w:color w:val="222222"/>
          <w:sz w:val="22"/>
          <w:szCs w:val="22"/>
        </w:rPr>
        <w:t>the</w:t>
      </w:r>
      <w:r w:rsidR="008A7B5B" w:rsidRPr="008A7B5B">
        <w:rPr>
          <w:rFonts w:asciiTheme="minorHAnsi" w:hAnsiTheme="minorHAnsi" w:cs="Arial"/>
          <w:color w:val="222222"/>
          <w:sz w:val="28"/>
          <w:szCs w:val="28"/>
        </w:rPr>
        <w:t xml:space="preserve"> European Academy for medicine of ageing</w:t>
      </w:r>
      <w:r w:rsidR="008A7B5B">
        <w:rPr>
          <w:rFonts w:asciiTheme="minorHAnsi" w:hAnsiTheme="minorHAnsi" w:cs="Arial"/>
          <w:color w:val="222222"/>
          <w:sz w:val="28"/>
          <w:szCs w:val="28"/>
        </w:rPr>
        <w:t>; dal 1995 i suoi goal puntano al miglioramento delle conoscenze e degli skill in medicina geriatrica dei futuri docenti e stabilire un network fra i medici responsabili per le cure degli anziani e stabilire un network fra i medici responsabili delle cure degli anziani e quelli che educano gli studenti e che hanno in carico gli anziani co l’ obiettivo anche di armonizzare le pratiche cliniche nella sanità reale.</w:t>
      </w:r>
    </w:p>
    <w:p w14:paraId="715CD7F2" w14:textId="77777777" w:rsidR="00833A4A" w:rsidRPr="00833A4A" w:rsidRDefault="00833A4A" w:rsidP="0007258C">
      <w:pPr>
        <w:shd w:val="clear" w:color="auto" w:fill="FFFFFF"/>
        <w:spacing w:line="360" w:lineRule="atLeast"/>
        <w:textAlignment w:val="baseline"/>
        <w:rPr>
          <w:rFonts w:asciiTheme="majorHAnsi" w:eastAsia="Times New Roman" w:hAnsiTheme="majorHAnsi" w:cs="Arial"/>
          <w:color w:val="222222"/>
          <w:lang w:eastAsia="it-IT"/>
        </w:rPr>
      </w:pPr>
    </w:p>
    <w:p w14:paraId="620DE910" w14:textId="77777777" w:rsidR="009B304A" w:rsidRPr="00833A4A" w:rsidRDefault="009B304A" w:rsidP="00732E36">
      <w:pPr>
        <w:numPr>
          <w:ilvl w:val="0"/>
          <w:numId w:val="10"/>
        </w:numPr>
        <w:shd w:val="clear" w:color="auto" w:fill="FFFFFF"/>
        <w:ind w:left="0"/>
        <w:textAlignment w:val="baseline"/>
        <w:rPr>
          <w:rFonts w:ascii="Arial" w:eastAsia="Times New Roman" w:hAnsi="Arial" w:cs="Arial"/>
          <w:color w:val="383838"/>
          <w:sz w:val="18"/>
          <w:szCs w:val="18"/>
          <w:lang w:eastAsia="it-IT"/>
        </w:rPr>
      </w:pPr>
    </w:p>
    <w:p w14:paraId="11D56198" w14:textId="38DDD2F5" w:rsidR="00833A4A" w:rsidRPr="008A7B5B" w:rsidRDefault="00833A4A" w:rsidP="009B304A">
      <w:pPr>
        <w:rPr>
          <w:rFonts w:asciiTheme="minorHAnsi" w:eastAsia="Calibri" w:hAnsiTheme="minorHAnsi"/>
          <w:sz w:val="28"/>
          <w:szCs w:val="28"/>
        </w:rPr>
      </w:pPr>
      <w:r w:rsidRPr="008A7B5B">
        <w:rPr>
          <w:rFonts w:asciiTheme="minorHAnsi" w:eastAsia="Calibri" w:hAnsiTheme="minorHAnsi"/>
          <w:sz w:val="28"/>
          <w:szCs w:val="28"/>
        </w:rPr>
        <w:t>Queste istituzioni che hanno molti aderenti dovrebbero cercare di realizzare obiettivi tangibili e  utili al miglioramento delle cure degli anziani in tutti i paesi europei.</w:t>
      </w:r>
    </w:p>
    <w:p w14:paraId="39FAB566" w14:textId="14810E2E" w:rsidR="009B304A" w:rsidRPr="008A7B5B" w:rsidRDefault="009B304A" w:rsidP="009B304A">
      <w:pPr>
        <w:rPr>
          <w:rFonts w:asciiTheme="minorHAnsi" w:eastAsia="Calibri" w:hAnsiTheme="minorHAnsi" w:cs="Arial"/>
          <w:sz w:val="28"/>
          <w:szCs w:val="28"/>
        </w:rPr>
      </w:pPr>
      <w:r w:rsidRPr="008A7B5B">
        <w:rPr>
          <w:rFonts w:asciiTheme="minorHAnsi" w:eastAsia="Calibri" w:hAnsiTheme="minorHAnsi" w:cs="Arial"/>
          <w:sz w:val="28"/>
          <w:szCs w:val="28"/>
        </w:rPr>
        <w:t>L’ Organizzazione mondiale della sanit</w:t>
      </w:r>
      <w:r w:rsidR="00056718" w:rsidRPr="008A7B5B">
        <w:rPr>
          <w:rFonts w:asciiTheme="minorHAnsi" w:eastAsia="Calibri" w:hAnsiTheme="minorHAnsi" w:cs="Arial"/>
          <w:sz w:val="28"/>
          <w:szCs w:val="28"/>
        </w:rPr>
        <w:t>à</w:t>
      </w:r>
      <w:r w:rsidRPr="008A7B5B">
        <w:rPr>
          <w:rFonts w:asciiTheme="minorHAnsi" w:eastAsia="Calibri" w:hAnsiTheme="minorHAnsi" w:cs="Arial"/>
          <w:sz w:val="28"/>
          <w:szCs w:val="28"/>
        </w:rPr>
        <w:t xml:space="preserve"> nel suo General Programme of Work (GPW 13) </w:t>
      </w:r>
      <w:hyperlink r:id="rId19" w:history="1">
        <w:r w:rsidRPr="008A7B5B">
          <w:rPr>
            <w:rFonts w:asciiTheme="minorHAnsi" w:eastAsia="Calibri" w:hAnsiTheme="minorHAnsi" w:cs="Arial"/>
            <w:color w:val="0563C1"/>
            <w:sz w:val="28"/>
            <w:szCs w:val="28"/>
            <w:u w:val="single"/>
          </w:rPr>
          <w:t>http://www.who.int/about/what-we-do/gpw-thirteen-consultation/en/</w:t>
        </w:r>
      </w:hyperlink>
      <w:r w:rsidRPr="008A7B5B">
        <w:rPr>
          <w:rFonts w:asciiTheme="minorHAnsi" w:eastAsia="Calibri" w:hAnsiTheme="minorHAnsi" w:cs="Arial"/>
          <w:sz w:val="28"/>
          <w:szCs w:val="28"/>
        </w:rPr>
        <w:t xml:space="preserve"> propone fra l’ altro indicatori per valutare e confrontare la salute delle popolazioni: fra questi  HALE o healthy life expectancy cioè gli anni </w:t>
      </w:r>
      <w:r w:rsidR="008A7B5B">
        <w:rPr>
          <w:rFonts w:asciiTheme="minorHAnsi" w:eastAsia="Calibri" w:hAnsiTheme="minorHAnsi" w:cs="Arial"/>
          <w:sz w:val="28"/>
          <w:szCs w:val="28"/>
        </w:rPr>
        <w:t xml:space="preserve">di vita </w:t>
      </w:r>
      <w:r w:rsidRPr="008A7B5B">
        <w:rPr>
          <w:rFonts w:asciiTheme="minorHAnsi" w:eastAsia="Calibri" w:hAnsiTheme="minorHAnsi" w:cs="Arial"/>
          <w:sz w:val="28"/>
          <w:szCs w:val="28"/>
        </w:rPr>
        <w:t>attesi in buona salute ; il dato</w:t>
      </w:r>
      <w:r w:rsidR="00833A4A" w:rsidRPr="008A7B5B">
        <w:rPr>
          <w:rFonts w:asciiTheme="minorHAnsi" w:eastAsia="Calibri" w:hAnsiTheme="minorHAnsi" w:cs="Arial"/>
          <w:sz w:val="28"/>
          <w:szCs w:val="28"/>
        </w:rPr>
        <w:t>,</w:t>
      </w:r>
      <w:r w:rsidRPr="008A7B5B">
        <w:rPr>
          <w:rFonts w:asciiTheme="minorHAnsi" w:eastAsia="Calibri" w:hAnsiTheme="minorHAnsi" w:cs="Arial"/>
          <w:sz w:val="28"/>
          <w:szCs w:val="28"/>
        </w:rPr>
        <w:t xml:space="preserve"> squisitamente geriatrico e gerontologico</w:t>
      </w:r>
      <w:r w:rsidR="00833A4A" w:rsidRPr="008A7B5B">
        <w:rPr>
          <w:rFonts w:asciiTheme="minorHAnsi" w:eastAsia="Calibri" w:hAnsiTheme="minorHAnsi" w:cs="Arial"/>
          <w:sz w:val="28"/>
          <w:szCs w:val="28"/>
        </w:rPr>
        <w:t>,</w:t>
      </w:r>
      <w:r w:rsidRPr="008A7B5B">
        <w:rPr>
          <w:rFonts w:asciiTheme="minorHAnsi" w:eastAsia="Calibri" w:hAnsiTheme="minorHAnsi" w:cs="Arial"/>
          <w:sz w:val="28"/>
          <w:szCs w:val="28"/>
        </w:rPr>
        <w:t xml:space="preserve"> consente  la comparazione fra popolazio</w:t>
      </w:r>
      <w:r w:rsidR="008A7B5B">
        <w:rPr>
          <w:rFonts w:asciiTheme="minorHAnsi" w:eastAsia="Calibri" w:hAnsiTheme="minorHAnsi" w:cs="Arial"/>
          <w:sz w:val="28"/>
          <w:szCs w:val="28"/>
        </w:rPr>
        <w:t>ni diverse e stati diversi.  Gli obiettivi del GPW prevedono</w:t>
      </w:r>
      <w:r w:rsidRPr="008A7B5B">
        <w:rPr>
          <w:rFonts w:asciiTheme="minorHAnsi" w:eastAsia="Calibri" w:hAnsiTheme="minorHAnsi" w:cs="Arial"/>
          <w:sz w:val="28"/>
          <w:szCs w:val="28"/>
        </w:rPr>
        <w:t xml:space="preserve"> interventi  specifici in buona parte compatibili con i principi e le metodologie della Geriatria e Gerontologia, per contrastare la disabilità  e ridurre gli anni vissuti in disabilità.</w:t>
      </w:r>
    </w:p>
    <w:p w14:paraId="66C250ED" w14:textId="77777777" w:rsidR="00421CCE" w:rsidRPr="008A7B5B" w:rsidRDefault="00421CCE" w:rsidP="009B304A">
      <w:pPr>
        <w:rPr>
          <w:rFonts w:asciiTheme="minorHAnsi" w:eastAsia="Calibri" w:hAnsiTheme="minorHAnsi"/>
          <w:sz w:val="28"/>
          <w:szCs w:val="28"/>
        </w:rPr>
      </w:pPr>
    </w:p>
    <w:tbl>
      <w:tblPr>
        <w:tblW w:w="11" w:type="dxa"/>
        <w:tblCellMar>
          <w:left w:w="0" w:type="dxa"/>
          <w:right w:w="0" w:type="dxa"/>
        </w:tblCellMar>
        <w:tblLook w:val="04A0" w:firstRow="1" w:lastRow="0" w:firstColumn="1" w:lastColumn="0" w:noHBand="0" w:noVBand="1"/>
      </w:tblPr>
      <w:tblGrid>
        <w:gridCol w:w="6"/>
        <w:gridCol w:w="11"/>
      </w:tblGrid>
      <w:tr w:rsidR="00421CCE" w:rsidRPr="008A7B5B" w14:paraId="07006A31" w14:textId="77777777" w:rsidTr="00421CCE">
        <w:tc>
          <w:tcPr>
            <w:tcW w:w="0" w:type="auto"/>
            <w:noWrap/>
            <w:hideMark/>
          </w:tcPr>
          <w:p w14:paraId="3054738C" w14:textId="77777777" w:rsidR="00421CCE" w:rsidRPr="008A7B5B" w:rsidRDefault="00421CCE" w:rsidP="00421CCE">
            <w:pPr>
              <w:jc w:val="right"/>
              <w:rPr>
                <w:rFonts w:asciiTheme="minorHAnsi" w:eastAsia="Times New Roman" w:hAnsiTheme="minorHAnsi"/>
                <w:color w:val="222222"/>
                <w:spacing w:val="3"/>
                <w:sz w:val="28"/>
                <w:szCs w:val="28"/>
                <w:lang w:eastAsia="it-IT"/>
              </w:rPr>
            </w:pPr>
          </w:p>
        </w:tc>
        <w:tc>
          <w:tcPr>
            <w:tcW w:w="0" w:type="auto"/>
            <w:noWrap/>
            <w:hideMark/>
          </w:tcPr>
          <w:p w14:paraId="32E183DF" w14:textId="77777777" w:rsidR="00421CCE" w:rsidRPr="008A7B5B" w:rsidRDefault="00421CCE" w:rsidP="00421CCE">
            <w:pPr>
              <w:spacing w:line="270" w:lineRule="atLeast"/>
              <w:jc w:val="center"/>
              <w:rPr>
                <w:rFonts w:asciiTheme="minorHAnsi" w:eastAsia="Times New Roman" w:hAnsiTheme="minorHAnsi"/>
                <w:color w:val="444444"/>
                <w:spacing w:val="3"/>
                <w:sz w:val="28"/>
                <w:szCs w:val="28"/>
                <w:lang w:eastAsia="it-IT"/>
              </w:rPr>
            </w:pPr>
            <w:r w:rsidRPr="008A7B5B">
              <w:rPr>
                <w:rFonts w:asciiTheme="minorHAnsi" w:eastAsia="Times New Roman" w:hAnsiTheme="minorHAnsi"/>
                <w:noProof/>
                <w:color w:val="444444"/>
                <w:spacing w:val="3"/>
                <w:sz w:val="28"/>
                <w:szCs w:val="28"/>
                <w:lang w:eastAsia="it-IT"/>
              </w:rPr>
              <w:drawing>
                <wp:inline distT="0" distB="0" distL="0" distR="0" wp14:anchorId="3EC5C1B3" wp14:editId="43A4CBE4">
                  <wp:extent cx="6985" cy="6985"/>
                  <wp:effectExtent l="0" t="0" r="0" b="0"/>
                  <wp:docPr id="4" name="Immagine 4" descr="https://mail.google.com/mail/u/2/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2/images/cleardot.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08CDCD4" w14:textId="77777777" w:rsidR="00421CCE" w:rsidRPr="008A7B5B" w:rsidRDefault="00421CCE" w:rsidP="00421CCE">
            <w:pPr>
              <w:spacing w:line="270" w:lineRule="atLeast"/>
              <w:jc w:val="center"/>
              <w:rPr>
                <w:rFonts w:asciiTheme="minorHAnsi" w:eastAsia="Times New Roman" w:hAnsiTheme="minorHAnsi"/>
                <w:color w:val="444444"/>
                <w:spacing w:val="3"/>
                <w:sz w:val="28"/>
                <w:szCs w:val="28"/>
                <w:lang w:eastAsia="it-IT"/>
              </w:rPr>
            </w:pPr>
            <w:r w:rsidRPr="008A7B5B">
              <w:rPr>
                <w:rFonts w:asciiTheme="minorHAnsi" w:eastAsia="Times New Roman" w:hAnsiTheme="minorHAnsi"/>
                <w:noProof/>
                <w:color w:val="444444"/>
                <w:spacing w:val="3"/>
                <w:sz w:val="28"/>
                <w:szCs w:val="28"/>
                <w:lang w:eastAsia="it-IT"/>
              </w:rPr>
              <w:drawing>
                <wp:inline distT="0" distB="0" distL="0" distR="0" wp14:anchorId="242EB7D5" wp14:editId="2F4F1D3A">
                  <wp:extent cx="6985" cy="6985"/>
                  <wp:effectExtent l="0" t="0" r="0" b="0"/>
                  <wp:docPr id="5" name="Immagine 5" descr="https://mail.google.com/mail/u/2/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2/images/cleardot.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421CCE" w:rsidRPr="004C6691" w14:paraId="54252429" w14:textId="77777777" w:rsidTr="00421CCE">
        <w:trPr>
          <w:gridAfter w:val="1"/>
        </w:trPr>
        <w:tc>
          <w:tcPr>
            <w:tcW w:w="0" w:type="auto"/>
            <w:vAlign w:val="center"/>
            <w:hideMark/>
          </w:tcPr>
          <w:p w14:paraId="6C85629D" w14:textId="77777777" w:rsidR="00421CCE" w:rsidRPr="004C6691" w:rsidRDefault="00421CCE" w:rsidP="00421CCE">
            <w:pPr>
              <w:rPr>
                <w:rFonts w:asciiTheme="minorHAnsi" w:eastAsia="Times New Roman" w:hAnsiTheme="minorHAnsi"/>
                <w:color w:val="444444"/>
                <w:spacing w:val="3"/>
                <w:sz w:val="28"/>
                <w:szCs w:val="28"/>
                <w:lang w:eastAsia="it-IT"/>
              </w:rPr>
            </w:pPr>
          </w:p>
        </w:tc>
      </w:tr>
    </w:tbl>
    <w:p w14:paraId="1E4654CF" w14:textId="77777777" w:rsidR="00833A4A" w:rsidRPr="004C6691" w:rsidRDefault="00833A4A" w:rsidP="00421CCE">
      <w:pPr>
        <w:rPr>
          <w:rFonts w:asciiTheme="minorHAnsi" w:eastAsia="Times New Roman" w:hAnsiTheme="minorHAnsi" w:cs="Arial"/>
          <w:color w:val="222222"/>
          <w:sz w:val="28"/>
          <w:szCs w:val="28"/>
          <w:shd w:val="clear" w:color="auto" w:fill="FFFFFF"/>
          <w:lang w:eastAsia="it-IT"/>
        </w:rPr>
      </w:pPr>
      <w:r w:rsidRPr="004C6691">
        <w:rPr>
          <w:rFonts w:asciiTheme="minorHAnsi" w:eastAsia="Times New Roman" w:hAnsiTheme="minorHAnsi" w:cs="Arial"/>
          <w:color w:val="222222"/>
          <w:sz w:val="28"/>
          <w:szCs w:val="28"/>
          <w:shd w:val="clear" w:color="auto" w:fill="FFFFFF"/>
          <w:lang w:eastAsia="it-IT"/>
        </w:rPr>
        <w:t>Per concludere</w:t>
      </w:r>
    </w:p>
    <w:p w14:paraId="1AC2D082" w14:textId="28E11AAE" w:rsidR="00421CCE" w:rsidRPr="004C6691" w:rsidRDefault="00833A4A" w:rsidP="00833A4A">
      <w:pPr>
        <w:rPr>
          <w:rFonts w:asciiTheme="minorHAnsi" w:eastAsia="Times New Roman" w:hAnsiTheme="minorHAnsi" w:cs="Arial"/>
          <w:sz w:val="28"/>
          <w:szCs w:val="28"/>
          <w:lang w:eastAsia="it-IT"/>
        </w:rPr>
      </w:pPr>
      <w:r w:rsidRPr="004C6691">
        <w:rPr>
          <w:rFonts w:asciiTheme="minorHAnsi" w:eastAsia="Times New Roman" w:hAnsiTheme="minorHAnsi" w:cs="Arial"/>
          <w:color w:val="222222"/>
          <w:sz w:val="28"/>
          <w:szCs w:val="28"/>
          <w:shd w:val="clear" w:color="auto" w:fill="FFFFFF"/>
          <w:lang w:eastAsia="it-IT"/>
        </w:rPr>
        <w:t xml:space="preserve"> l</w:t>
      </w:r>
      <w:r w:rsidR="00421CCE" w:rsidRPr="004C6691">
        <w:rPr>
          <w:rFonts w:asciiTheme="minorHAnsi" w:eastAsia="Times New Roman" w:hAnsiTheme="minorHAnsi" w:cs="Arial"/>
          <w:color w:val="222222"/>
          <w:sz w:val="28"/>
          <w:szCs w:val="28"/>
          <w:shd w:val="clear" w:color="auto" w:fill="FFFFFF"/>
          <w:lang w:eastAsia="it-IT"/>
        </w:rPr>
        <w:t xml:space="preserve">’ obiettivo della sanità e anche della geriatria </w:t>
      </w:r>
      <w:r w:rsidRPr="004C6691">
        <w:rPr>
          <w:rFonts w:asciiTheme="minorHAnsi" w:eastAsia="Times New Roman" w:hAnsiTheme="minorHAnsi" w:cs="Arial"/>
          <w:color w:val="222222"/>
          <w:sz w:val="28"/>
          <w:szCs w:val="28"/>
          <w:shd w:val="clear" w:color="auto" w:fill="FFFFFF"/>
          <w:lang w:eastAsia="it-IT"/>
        </w:rPr>
        <w:t xml:space="preserve">è realizzare  </w:t>
      </w:r>
      <w:r w:rsidR="00421CCE" w:rsidRPr="004C6691">
        <w:rPr>
          <w:rFonts w:asciiTheme="minorHAnsi" w:eastAsia="Times New Roman" w:hAnsiTheme="minorHAnsi" w:cs="Arial"/>
          <w:color w:val="222222"/>
          <w:sz w:val="28"/>
          <w:szCs w:val="28"/>
          <w:shd w:val="clear" w:color="auto" w:fill="FFFFFF"/>
          <w:lang w:eastAsia="it-IT"/>
        </w:rPr>
        <w:t xml:space="preserve">cure di buona qualità che tengono in debito </w:t>
      </w:r>
      <w:r w:rsidRPr="004C6691">
        <w:rPr>
          <w:rFonts w:asciiTheme="minorHAnsi" w:eastAsia="Times New Roman" w:hAnsiTheme="minorHAnsi" w:cs="Arial"/>
          <w:color w:val="222222"/>
          <w:sz w:val="28"/>
          <w:szCs w:val="28"/>
          <w:shd w:val="clear" w:color="auto" w:fill="FFFFFF"/>
          <w:lang w:eastAsia="it-IT"/>
        </w:rPr>
        <w:t>conto i</w:t>
      </w:r>
      <w:r w:rsidR="00421CCE" w:rsidRPr="004C6691">
        <w:rPr>
          <w:rFonts w:asciiTheme="minorHAnsi" w:eastAsia="Times New Roman" w:hAnsiTheme="minorHAnsi" w:cs="Arial"/>
          <w:color w:val="222222"/>
          <w:sz w:val="28"/>
          <w:szCs w:val="28"/>
          <w:shd w:val="clear" w:color="auto" w:fill="FFFFFF"/>
          <w:lang w:eastAsia="it-IT"/>
        </w:rPr>
        <w:t xml:space="preserve">l rapporto costo/beneficio anche in base ai risultati della  </w:t>
      </w:r>
      <w:r w:rsidR="00421CCE" w:rsidRPr="004C6691">
        <w:rPr>
          <w:rFonts w:asciiTheme="minorHAnsi" w:eastAsia="Times New Roman" w:hAnsiTheme="minorHAnsi" w:cs="Arial"/>
          <w:i/>
          <w:color w:val="222222"/>
          <w:sz w:val="28"/>
          <w:szCs w:val="28"/>
          <w:shd w:val="clear" w:color="auto" w:fill="FFFFFF"/>
          <w:lang w:eastAsia="it-IT"/>
        </w:rPr>
        <w:t>comparative effectiveness research</w:t>
      </w:r>
      <w:r w:rsidR="00421CCE" w:rsidRPr="004C6691">
        <w:rPr>
          <w:rFonts w:asciiTheme="minorHAnsi" w:eastAsia="Times New Roman" w:hAnsiTheme="minorHAnsi" w:cs="Arial"/>
          <w:color w:val="222222"/>
          <w:sz w:val="28"/>
          <w:szCs w:val="28"/>
          <w:shd w:val="clear" w:color="auto" w:fill="FFFFFF"/>
          <w:lang w:eastAsia="it-IT"/>
        </w:rPr>
        <w:t>  o CER   </w:t>
      </w:r>
      <w:hyperlink r:id="rId21" w:tgtFrame="_blank" w:history="1">
        <w:r w:rsidR="00421CCE" w:rsidRPr="004C6691">
          <w:rPr>
            <w:rFonts w:asciiTheme="minorHAnsi" w:eastAsia="Times New Roman" w:hAnsiTheme="minorHAnsi" w:cs="Arial"/>
            <w:color w:val="1155CC"/>
            <w:sz w:val="28"/>
            <w:szCs w:val="28"/>
            <w:u w:val="single"/>
            <w:shd w:val="clear" w:color="auto" w:fill="FFFFFF"/>
            <w:lang w:eastAsia="it-IT"/>
          </w:rPr>
          <w:t>https://www.hsph.harvard.edu/comparative-effectiveness-research-initiative/definition/</w:t>
        </w:r>
      </w:hyperlink>
      <w:r w:rsidRPr="004C6691">
        <w:rPr>
          <w:rFonts w:asciiTheme="minorHAnsi" w:eastAsia="Times New Roman" w:hAnsiTheme="minorHAnsi" w:cs="Arial"/>
          <w:color w:val="1155CC"/>
          <w:sz w:val="28"/>
          <w:szCs w:val="28"/>
          <w:u w:val="single"/>
          <w:shd w:val="clear" w:color="auto" w:fill="FFFFFF"/>
          <w:lang w:eastAsia="it-IT"/>
        </w:rPr>
        <w:t xml:space="preserve"> </w:t>
      </w:r>
      <w:r w:rsidRPr="004C6691">
        <w:rPr>
          <w:rFonts w:asciiTheme="minorHAnsi" w:eastAsia="Times New Roman" w:hAnsiTheme="minorHAnsi" w:cs="Arial"/>
          <w:sz w:val="28"/>
          <w:szCs w:val="28"/>
          <w:lang w:eastAsia="it-IT"/>
        </w:rPr>
        <w:t xml:space="preserve"> </w:t>
      </w:r>
      <w:r w:rsidR="00421CCE" w:rsidRPr="004C6691">
        <w:rPr>
          <w:rFonts w:asciiTheme="minorHAnsi" w:eastAsia="Times New Roman" w:hAnsiTheme="minorHAnsi" w:cs="Arial"/>
          <w:color w:val="222222"/>
          <w:sz w:val="28"/>
          <w:szCs w:val="28"/>
          <w:lang w:eastAsia="it-IT"/>
        </w:rPr>
        <w:t xml:space="preserve">e dei 10 principi di </w:t>
      </w:r>
      <w:r w:rsidR="00421CCE" w:rsidRPr="004C6691">
        <w:rPr>
          <w:rFonts w:asciiTheme="minorHAnsi" w:eastAsia="Times New Roman" w:hAnsiTheme="minorHAnsi" w:cs="Arial"/>
          <w:i/>
          <w:color w:val="222222"/>
          <w:sz w:val="28"/>
          <w:szCs w:val="28"/>
          <w:lang w:eastAsia="it-IT"/>
        </w:rPr>
        <w:t>choosing wisely</w:t>
      </w:r>
      <w:r w:rsidR="00421CCE" w:rsidRPr="004C6691">
        <w:rPr>
          <w:rFonts w:asciiTheme="minorHAnsi" w:eastAsia="Times New Roman" w:hAnsiTheme="minorHAnsi" w:cs="Arial"/>
          <w:color w:val="222222"/>
          <w:sz w:val="28"/>
          <w:szCs w:val="28"/>
          <w:lang w:eastAsia="it-IT"/>
        </w:rPr>
        <w:t xml:space="preserve"> relativi alla geriatria </w:t>
      </w:r>
      <w:hyperlink r:id="rId22" w:tgtFrame="_blank" w:history="1">
        <w:r w:rsidR="00421CCE" w:rsidRPr="004C6691">
          <w:rPr>
            <w:rFonts w:asciiTheme="minorHAnsi" w:eastAsia="Times New Roman" w:hAnsiTheme="minorHAnsi" w:cs="Arial"/>
            <w:color w:val="1155CC"/>
            <w:sz w:val="28"/>
            <w:szCs w:val="28"/>
            <w:u w:val="single"/>
            <w:lang w:eastAsia="it-IT"/>
          </w:rPr>
          <w:t>http://www.choosingwisely.org/societies/american-geriatrics-society/</w:t>
        </w:r>
      </w:hyperlink>
      <w:r w:rsidRPr="004C6691">
        <w:rPr>
          <w:rFonts w:asciiTheme="minorHAnsi" w:eastAsia="Times New Roman" w:hAnsiTheme="minorHAnsi" w:cs="Arial"/>
          <w:color w:val="1155CC"/>
          <w:sz w:val="28"/>
          <w:szCs w:val="28"/>
          <w:u w:val="single"/>
          <w:lang w:eastAsia="it-IT"/>
        </w:rPr>
        <w:t xml:space="preserve"> </w:t>
      </w:r>
      <w:r w:rsidRPr="004C6691">
        <w:rPr>
          <w:rFonts w:asciiTheme="minorHAnsi" w:eastAsia="Times New Roman" w:hAnsiTheme="minorHAnsi" w:cs="Arial"/>
          <w:sz w:val="28"/>
          <w:szCs w:val="28"/>
          <w:lang w:eastAsia="it-IT"/>
        </w:rPr>
        <w:t>che dovrebbero essere oggetto di insegnamento.</w:t>
      </w:r>
    </w:p>
    <w:p w14:paraId="53BEBB4D" w14:textId="77777777" w:rsidR="00F36286" w:rsidRPr="004C6691" w:rsidRDefault="00F36286" w:rsidP="00F36286">
      <w:pPr>
        <w:shd w:val="clear" w:color="auto" w:fill="FFFFFF"/>
        <w:rPr>
          <w:rFonts w:asciiTheme="minorHAnsi" w:eastAsia="Times New Roman" w:hAnsiTheme="minorHAnsi"/>
          <w:color w:val="222222"/>
          <w:sz w:val="28"/>
          <w:szCs w:val="28"/>
          <w:lang w:eastAsia="it-IT"/>
        </w:rPr>
      </w:pPr>
    </w:p>
    <w:p w14:paraId="318371F9" w14:textId="7DB872DB" w:rsidR="00F36286" w:rsidRPr="004C6691" w:rsidRDefault="00F36286" w:rsidP="00F36286">
      <w:pPr>
        <w:shd w:val="clear" w:color="auto" w:fill="FFFFFF"/>
        <w:rPr>
          <w:rFonts w:asciiTheme="minorHAnsi" w:eastAsia="Times New Roman" w:hAnsiTheme="minorHAnsi" w:cs="Arial"/>
          <w:color w:val="222222"/>
          <w:sz w:val="28"/>
          <w:szCs w:val="28"/>
          <w:lang w:eastAsia="it-IT"/>
        </w:rPr>
      </w:pPr>
      <w:r w:rsidRPr="004C6691">
        <w:rPr>
          <w:rFonts w:asciiTheme="minorHAnsi" w:eastAsia="Times New Roman" w:hAnsiTheme="minorHAnsi" w:cs="Arial"/>
          <w:color w:val="222222"/>
          <w:sz w:val="28"/>
          <w:szCs w:val="28"/>
          <w:lang w:eastAsia="it-IT"/>
        </w:rPr>
        <w:t>Il problema educativo e formativo è fondamentale : si devono stabilire e perseguire i giusti obiettivi affinchè i medici tengano in debito conto non soltanto le malattie, ma anche  i problemi e i bisogni della popolazione anziana e siano in grado di affrontarli e in parte risolverli praticando la necessaria  advocacy e puntando sulla re</w:t>
      </w:r>
      <w:r w:rsidR="00F97AD6" w:rsidRPr="004C6691">
        <w:rPr>
          <w:rFonts w:asciiTheme="minorHAnsi" w:eastAsia="Times New Roman" w:hAnsiTheme="minorHAnsi" w:cs="Arial"/>
          <w:color w:val="222222"/>
          <w:sz w:val="28"/>
          <w:szCs w:val="28"/>
          <w:lang w:eastAsia="it-IT"/>
        </w:rPr>
        <w:t xml:space="preserve">sponsabilità o  accountability termine che </w:t>
      </w:r>
      <w:r w:rsidR="00F97AD6" w:rsidRPr="004C6691">
        <w:rPr>
          <w:rFonts w:asciiTheme="minorHAnsi" w:hAnsiTheme="minorHAnsi"/>
          <w:sz w:val="28"/>
          <w:szCs w:val="28"/>
        </w:rPr>
        <w:t>indica il dovere di documentare, di rendicontare ciò che si è fatto.</w:t>
      </w:r>
      <w:r w:rsidR="00E4170F">
        <w:rPr>
          <w:rFonts w:asciiTheme="minorHAnsi" w:hAnsiTheme="minorHAnsi"/>
          <w:sz w:val="28"/>
          <w:szCs w:val="28"/>
        </w:rPr>
        <w:t xml:space="preserve"> La responsabilità indica</w:t>
      </w:r>
      <w:r w:rsidR="00F97AD6" w:rsidRPr="004C6691">
        <w:rPr>
          <w:rFonts w:asciiTheme="minorHAnsi" w:hAnsiTheme="minorHAnsi"/>
          <w:sz w:val="28"/>
          <w:szCs w:val="28"/>
        </w:rPr>
        <w:t xml:space="preserve"> il dovere verso i destinatari degli interventi (ad esempio, i pazienti)e anche </w:t>
      </w:r>
      <w:r w:rsidRPr="004C6691">
        <w:rPr>
          <w:rFonts w:asciiTheme="minorHAnsi" w:eastAsia="Times New Roman" w:hAnsiTheme="minorHAnsi" w:cs="Arial"/>
          <w:color w:val="222222"/>
          <w:sz w:val="28"/>
          <w:szCs w:val="28"/>
          <w:lang w:eastAsia="it-IT"/>
        </w:rPr>
        <w:t>l</w:t>
      </w:r>
      <w:r w:rsidR="00F97AD6" w:rsidRPr="004C6691">
        <w:rPr>
          <w:rFonts w:asciiTheme="minorHAnsi" w:eastAsia="Times New Roman" w:hAnsiTheme="minorHAnsi" w:cs="Arial"/>
          <w:color w:val="222222"/>
          <w:sz w:val="28"/>
          <w:szCs w:val="28"/>
          <w:lang w:eastAsia="it-IT"/>
        </w:rPr>
        <w:t xml:space="preserve">a capacità del </w:t>
      </w:r>
      <w:r w:rsidRPr="004C6691">
        <w:rPr>
          <w:rFonts w:asciiTheme="minorHAnsi" w:eastAsia="Times New Roman" w:hAnsiTheme="minorHAnsi" w:cs="Arial"/>
          <w:color w:val="222222"/>
          <w:sz w:val="28"/>
          <w:szCs w:val="28"/>
          <w:lang w:eastAsia="it-IT"/>
        </w:rPr>
        <w:t xml:space="preserve"> sistema di determinare e regolare la corretta utilizzazione de</w:t>
      </w:r>
      <w:r w:rsidR="00CB50A7" w:rsidRPr="004C6691">
        <w:rPr>
          <w:rFonts w:asciiTheme="minorHAnsi" w:eastAsia="Times New Roman" w:hAnsiTheme="minorHAnsi" w:cs="Arial"/>
          <w:color w:val="222222"/>
          <w:sz w:val="28"/>
          <w:szCs w:val="28"/>
          <w:lang w:eastAsia="it-IT"/>
        </w:rPr>
        <w:t>lle risorse non solo economiche</w:t>
      </w:r>
      <w:r w:rsidR="00E4170F">
        <w:rPr>
          <w:rFonts w:asciiTheme="minorHAnsi" w:eastAsia="Times New Roman" w:hAnsiTheme="minorHAnsi" w:cs="Arial"/>
          <w:color w:val="222222"/>
          <w:sz w:val="28"/>
          <w:szCs w:val="28"/>
          <w:lang w:eastAsia="it-IT"/>
        </w:rPr>
        <w:t xml:space="preserve">; è auspicabile che </w:t>
      </w:r>
      <w:r w:rsidR="00F97AD6" w:rsidRPr="004C6691">
        <w:rPr>
          <w:rFonts w:asciiTheme="minorHAnsi" w:eastAsia="Times New Roman" w:hAnsiTheme="minorHAnsi" w:cs="Arial"/>
          <w:color w:val="222222"/>
          <w:sz w:val="28"/>
          <w:szCs w:val="28"/>
          <w:lang w:eastAsia="it-IT"/>
        </w:rPr>
        <w:t xml:space="preserve">ogni operatore della sanità </w:t>
      </w:r>
      <w:r w:rsidR="00E4170F">
        <w:rPr>
          <w:rFonts w:asciiTheme="minorHAnsi" w:eastAsia="Times New Roman" w:hAnsiTheme="minorHAnsi" w:cs="Arial"/>
          <w:color w:val="222222"/>
          <w:sz w:val="28"/>
          <w:szCs w:val="28"/>
          <w:lang w:eastAsia="it-IT"/>
        </w:rPr>
        <w:t xml:space="preserve"> diventi </w:t>
      </w:r>
      <w:r w:rsidRPr="004C6691">
        <w:rPr>
          <w:rFonts w:asciiTheme="minorHAnsi" w:eastAsia="Times New Roman" w:hAnsiTheme="minorHAnsi" w:cs="Arial"/>
          <w:color w:val="222222"/>
          <w:sz w:val="28"/>
          <w:szCs w:val="28"/>
          <w:lang w:eastAsia="it-IT"/>
        </w:rPr>
        <w:t xml:space="preserve"> più consap</w:t>
      </w:r>
      <w:r w:rsidR="00E4170F">
        <w:rPr>
          <w:rFonts w:asciiTheme="minorHAnsi" w:eastAsia="Times New Roman" w:hAnsiTheme="minorHAnsi" w:cs="Arial"/>
          <w:color w:val="222222"/>
          <w:sz w:val="28"/>
          <w:szCs w:val="28"/>
          <w:lang w:eastAsia="it-IT"/>
        </w:rPr>
        <w:t>evole della responsabilità che comporta la  sua</w:t>
      </w:r>
      <w:bookmarkStart w:id="0" w:name="_GoBack"/>
      <w:bookmarkEnd w:id="0"/>
      <w:r w:rsidRPr="004C6691">
        <w:rPr>
          <w:rFonts w:asciiTheme="minorHAnsi" w:eastAsia="Times New Roman" w:hAnsiTheme="minorHAnsi" w:cs="Arial"/>
          <w:color w:val="222222"/>
          <w:sz w:val="28"/>
          <w:szCs w:val="28"/>
          <w:lang w:eastAsia="it-IT"/>
        </w:rPr>
        <w:t xml:space="preserve"> attività.</w:t>
      </w:r>
    </w:p>
    <w:p w14:paraId="23384F64" w14:textId="77777777" w:rsidR="00F36286" w:rsidRPr="004C6691" w:rsidRDefault="00F36286" w:rsidP="004D1904">
      <w:pPr>
        <w:shd w:val="clear" w:color="auto" w:fill="FFFFFF"/>
        <w:spacing w:line="360" w:lineRule="atLeast"/>
        <w:textAlignment w:val="baseline"/>
        <w:rPr>
          <w:rFonts w:asciiTheme="minorHAnsi" w:eastAsia="Times New Roman" w:hAnsiTheme="minorHAnsi" w:cs="Arial"/>
          <w:color w:val="222222"/>
          <w:sz w:val="28"/>
          <w:szCs w:val="28"/>
          <w:lang w:eastAsia="it-IT"/>
        </w:rPr>
      </w:pPr>
    </w:p>
    <w:sectPr w:rsidR="00F36286" w:rsidRPr="004C6691" w:rsidSect="00471D2D">
      <w:footerReference w:type="default" r:id="rId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7BA04" w14:textId="77777777" w:rsidR="00EB05C3" w:rsidRDefault="00EB05C3" w:rsidP="004E771B">
      <w:r>
        <w:separator/>
      </w:r>
    </w:p>
  </w:endnote>
  <w:endnote w:type="continuationSeparator" w:id="0">
    <w:p w14:paraId="1AF34693" w14:textId="77777777" w:rsidR="00EB05C3" w:rsidRDefault="00EB05C3" w:rsidP="004E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307838"/>
      <w:docPartObj>
        <w:docPartGallery w:val="Page Numbers (Bottom of Page)"/>
        <w:docPartUnique/>
      </w:docPartObj>
    </w:sdtPr>
    <w:sdtEndPr>
      <w:rPr>
        <w:sz w:val="20"/>
      </w:rPr>
    </w:sdtEndPr>
    <w:sdtContent>
      <w:p w14:paraId="2538B832" w14:textId="52750680" w:rsidR="002467DE" w:rsidRPr="004E771B" w:rsidRDefault="002467DE">
        <w:pPr>
          <w:pStyle w:val="Pidipagina"/>
          <w:jc w:val="right"/>
          <w:rPr>
            <w:sz w:val="20"/>
          </w:rPr>
        </w:pPr>
        <w:r w:rsidRPr="004E771B">
          <w:rPr>
            <w:sz w:val="20"/>
          </w:rPr>
          <w:fldChar w:fldCharType="begin"/>
        </w:r>
        <w:r w:rsidRPr="004E771B">
          <w:rPr>
            <w:sz w:val="20"/>
          </w:rPr>
          <w:instrText>PAGE   \* MERGEFORMAT</w:instrText>
        </w:r>
        <w:r w:rsidRPr="004E771B">
          <w:rPr>
            <w:sz w:val="20"/>
          </w:rPr>
          <w:fldChar w:fldCharType="separate"/>
        </w:r>
        <w:r w:rsidR="00EB05C3">
          <w:rPr>
            <w:noProof/>
            <w:sz w:val="20"/>
          </w:rPr>
          <w:t>1</w:t>
        </w:r>
        <w:r w:rsidRPr="004E771B">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0236C" w14:textId="77777777" w:rsidR="00EB05C3" w:rsidRDefault="00EB05C3" w:rsidP="004E771B">
      <w:r>
        <w:separator/>
      </w:r>
    </w:p>
  </w:footnote>
  <w:footnote w:type="continuationSeparator" w:id="0">
    <w:p w14:paraId="0B447B22" w14:textId="77777777" w:rsidR="00EB05C3" w:rsidRDefault="00EB05C3" w:rsidP="004E7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EAC"/>
    <w:multiLevelType w:val="hybridMultilevel"/>
    <w:tmpl w:val="14BE1EB2"/>
    <w:lvl w:ilvl="0" w:tplc="3072F9FE">
      <w:numFmt w:val="bullet"/>
      <w:lvlText w:val="-"/>
      <w:lvlJc w:val="left"/>
      <w:pPr>
        <w:ind w:left="860" w:hanging="360"/>
      </w:pPr>
      <w:rPr>
        <w:rFonts w:ascii="Book Antiqua" w:eastAsiaTheme="minorHAnsi" w:hAnsi="Book Antiqua" w:cs="Times New Roman" w:hint="default"/>
      </w:rPr>
    </w:lvl>
    <w:lvl w:ilvl="1" w:tplc="04100003" w:tentative="1">
      <w:start w:val="1"/>
      <w:numFmt w:val="bullet"/>
      <w:lvlText w:val="o"/>
      <w:lvlJc w:val="left"/>
      <w:pPr>
        <w:ind w:left="1580" w:hanging="360"/>
      </w:pPr>
      <w:rPr>
        <w:rFonts w:ascii="Courier New" w:hAnsi="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
    <w:nsid w:val="0C181F3E"/>
    <w:multiLevelType w:val="hybridMultilevel"/>
    <w:tmpl w:val="8D34A120"/>
    <w:lvl w:ilvl="0" w:tplc="C6F8CABC">
      <w:start w:val="1"/>
      <w:numFmt w:val="bullet"/>
      <w:lvlText w:val=""/>
      <w:lvlJc w:val="left"/>
      <w:pPr>
        <w:tabs>
          <w:tab w:val="num" w:pos="720"/>
        </w:tabs>
        <w:ind w:left="720" w:hanging="360"/>
      </w:pPr>
      <w:rPr>
        <w:rFonts w:ascii="Wingdings" w:hAnsi="Wingdings" w:hint="default"/>
      </w:rPr>
    </w:lvl>
    <w:lvl w:ilvl="1" w:tplc="438E1A94" w:tentative="1">
      <w:start w:val="1"/>
      <w:numFmt w:val="bullet"/>
      <w:lvlText w:val=""/>
      <w:lvlJc w:val="left"/>
      <w:pPr>
        <w:tabs>
          <w:tab w:val="num" w:pos="1440"/>
        </w:tabs>
        <w:ind w:left="1440" w:hanging="360"/>
      </w:pPr>
      <w:rPr>
        <w:rFonts w:ascii="Wingdings" w:hAnsi="Wingdings" w:hint="default"/>
      </w:rPr>
    </w:lvl>
    <w:lvl w:ilvl="2" w:tplc="051C7656" w:tentative="1">
      <w:start w:val="1"/>
      <w:numFmt w:val="bullet"/>
      <w:lvlText w:val=""/>
      <w:lvlJc w:val="left"/>
      <w:pPr>
        <w:tabs>
          <w:tab w:val="num" w:pos="2160"/>
        </w:tabs>
        <w:ind w:left="2160" w:hanging="360"/>
      </w:pPr>
      <w:rPr>
        <w:rFonts w:ascii="Wingdings" w:hAnsi="Wingdings" w:hint="default"/>
      </w:rPr>
    </w:lvl>
    <w:lvl w:ilvl="3" w:tplc="3274F464" w:tentative="1">
      <w:start w:val="1"/>
      <w:numFmt w:val="bullet"/>
      <w:lvlText w:val=""/>
      <w:lvlJc w:val="left"/>
      <w:pPr>
        <w:tabs>
          <w:tab w:val="num" w:pos="2880"/>
        </w:tabs>
        <w:ind w:left="2880" w:hanging="360"/>
      </w:pPr>
      <w:rPr>
        <w:rFonts w:ascii="Wingdings" w:hAnsi="Wingdings" w:hint="default"/>
      </w:rPr>
    </w:lvl>
    <w:lvl w:ilvl="4" w:tplc="2870BEB8" w:tentative="1">
      <w:start w:val="1"/>
      <w:numFmt w:val="bullet"/>
      <w:lvlText w:val=""/>
      <w:lvlJc w:val="left"/>
      <w:pPr>
        <w:tabs>
          <w:tab w:val="num" w:pos="3600"/>
        </w:tabs>
        <w:ind w:left="3600" w:hanging="360"/>
      </w:pPr>
      <w:rPr>
        <w:rFonts w:ascii="Wingdings" w:hAnsi="Wingdings" w:hint="default"/>
      </w:rPr>
    </w:lvl>
    <w:lvl w:ilvl="5" w:tplc="0EC86D22" w:tentative="1">
      <w:start w:val="1"/>
      <w:numFmt w:val="bullet"/>
      <w:lvlText w:val=""/>
      <w:lvlJc w:val="left"/>
      <w:pPr>
        <w:tabs>
          <w:tab w:val="num" w:pos="4320"/>
        </w:tabs>
        <w:ind w:left="4320" w:hanging="360"/>
      </w:pPr>
      <w:rPr>
        <w:rFonts w:ascii="Wingdings" w:hAnsi="Wingdings" w:hint="default"/>
      </w:rPr>
    </w:lvl>
    <w:lvl w:ilvl="6" w:tplc="3202D28E" w:tentative="1">
      <w:start w:val="1"/>
      <w:numFmt w:val="bullet"/>
      <w:lvlText w:val=""/>
      <w:lvlJc w:val="left"/>
      <w:pPr>
        <w:tabs>
          <w:tab w:val="num" w:pos="5040"/>
        </w:tabs>
        <w:ind w:left="5040" w:hanging="360"/>
      </w:pPr>
      <w:rPr>
        <w:rFonts w:ascii="Wingdings" w:hAnsi="Wingdings" w:hint="default"/>
      </w:rPr>
    </w:lvl>
    <w:lvl w:ilvl="7" w:tplc="4B50C448" w:tentative="1">
      <w:start w:val="1"/>
      <w:numFmt w:val="bullet"/>
      <w:lvlText w:val=""/>
      <w:lvlJc w:val="left"/>
      <w:pPr>
        <w:tabs>
          <w:tab w:val="num" w:pos="5760"/>
        </w:tabs>
        <w:ind w:left="5760" w:hanging="360"/>
      </w:pPr>
      <w:rPr>
        <w:rFonts w:ascii="Wingdings" w:hAnsi="Wingdings" w:hint="default"/>
      </w:rPr>
    </w:lvl>
    <w:lvl w:ilvl="8" w:tplc="867485B0" w:tentative="1">
      <w:start w:val="1"/>
      <w:numFmt w:val="bullet"/>
      <w:lvlText w:val=""/>
      <w:lvlJc w:val="left"/>
      <w:pPr>
        <w:tabs>
          <w:tab w:val="num" w:pos="6480"/>
        </w:tabs>
        <w:ind w:left="6480" w:hanging="360"/>
      </w:pPr>
      <w:rPr>
        <w:rFonts w:ascii="Wingdings" w:hAnsi="Wingdings" w:hint="default"/>
      </w:rPr>
    </w:lvl>
  </w:abstractNum>
  <w:abstractNum w:abstractNumId="2">
    <w:nsid w:val="0D6D4F2E"/>
    <w:multiLevelType w:val="multilevel"/>
    <w:tmpl w:val="C4AC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1F3A7E"/>
    <w:multiLevelType w:val="hybridMultilevel"/>
    <w:tmpl w:val="57B05C5A"/>
    <w:lvl w:ilvl="0" w:tplc="6582C022">
      <w:numFmt w:val="bullet"/>
      <w:lvlText w:val="-"/>
      <w:lvlJc w:val="left"/>
      <w:pPr>
        <w:ind w:left="720" w:hanging="360"/>
      </w:pPr>
      <w:rPr>
        <w:rFonts w:ascii="Cambria" w:eastAsiaTheme="minorHAns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3B5974"/>
    <w:multiLevelType w:val="hybridMultilevel"/>
    <w:tmpl w:val="6348392C"/>
    <w:lvl w:ilvl="0" w:tplc="0410000F">
      <w:start w:val="1"/>
      <w:numFmt w:val="decimal"/>
      <w:lvlText w:val="%1."/>
      <w:lvlJc w:val="left"/>
      <w:pPr>
        <w:ind w:left="475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96698C"/>
    <w:multiLevelType w:val="hybridMultilevel"/>
    <w:tmpl w:val="29E0EB3C"/>
    <w:lvl w:ilvl="0" w:tplc="A77A7C90">
      <w:numFmt w:val="bullet"/>
      <w:lvlText w:val="-"/>
      <w:lvlJc w:val="left"/>
      <w:pPr>
        <w:ind w:left="640" w:hanging="360"/>
      </w:pPr>
      <w:rPr>
        <w:rFonts w:ascii="Book Antiqua" w:eastAsiaTheme="minorHAnsi" w:hAnsi="Book Antiqua" w:cs="Times New Roman" w:hint="default"/>
      </w:rPr>
    </w:lvl>
    <w:lvl w:ilvl="1" w:tplc="04100003" w:tentative="1">
      <w:start w:val="1"/>
      <w:numFmt w:val="bullet"/>
      <w:lvlText w:val="o"/>
      <w:lvlJc w:val="left"/>
      <w:pPr>
        <w:ind w:left="1360" w:hanging="360"/>
      </w:pPr>
      <w:rPr>
        <w:rFonts w:ascii="Courier New" w:hAnsi="Courier New" w:hint="default"/>
      </w:rPr>
    </w:lvl>
    <w:lvl w:ilvl="2" w:tplc="04100005" w:tentative="1">
      <w:start w:val="1"/>
      <w:numFmt w:val="bullet"/>
      <w:lvlText w:val=""/>
      <w:lvlJc w:val="left"/>
      <w:pPr>
        <w:ind w:left="2080" w:hanging="360"/>
      </w:pPr>
      <w:rPr>
        <w:rFonts w:ascii="Wingdings" w:hAnsi="Wingdings" w:hint="default"/>
      </w:rPr>
    </w:lvl>
    <w:lvl w:ilvl="3" w:tplc="04100001" w:tentative="1">
      <w:start w:val="1"/>
      <w:numFmt w:val="bullet"/>
      <w:lvlText w:val=""/>
      <w:lvlJc w:val="left"/>
      <w:pPr>
        <w:ind w:left="2800" w:hanging="360"/>
      </w:pPr>
      <w:rPr>
        <w:rFonts w:ascii="Symbol" w:hAnsi="Symbol" w:hint="default"/>
      </w:rPr>
    </w:lvl>
    <w:lvl w:ilvl="4" w:tplc="04100003" w:tentative="1">
      <w:start w:val="1"/>
      <w:numFmt w:val="bullet"/>
      <w:lvlText w:val="o"/>
      <w:lvlJc w:val="left"/>
      <w:pPr>
        <w:ind w:left="3520" w:hanging="360"/>
      </w:pPr>
      <w:rPr>
        <w:rFonts w:ascii="Courier New" w:hAnsi="Courier New" w:hint="default"/>
      </w:rPr>
    </w:lvl>
    <w:lvl w:ilvl="5" w:tplc="04100005" w:tentative="1">
      <w:start w:val="1"/>
      <w:numFmt w:val="bullet"/>
      <w:lvlText w:val=""/>
      <w:lvlJc w:val="left"/>
      <w:pPr>
        <w:ind w:left="4240" w:hanging="360"/>
      </w:pPr>
      <w:rPr>
        <w:rFonts w:ascii="Wingdings" w:hAnsi="Wingdings" w:hint="default"/>
      </w:rPr>
    </w:lvl>
    <w:lvl w:ilvl="6" w:tplc="04100001" w:tentative="1">
      <w:start w:val="1"/>
      <w:numFmt w:val="bullet"/>
      <w:lvlText w:val=""/>
      <w:lvlJc w:val="left"/>
      <w:pPr>
        <w:ind w:left="4960" w:hanging="360"/>
      </w:pPr>
      <w:rPr>
        <w:rFonts w:ascii="Symbol" w:hAnsi="Symbol" w:hint="default"/>
      </w:rPr>
    </w:lvl>
    <w:lvl w:ilvl="7" w:tplc="04100003" w:tentative="1">
      <w:start w:val="1"/>
      <w:numFmt w:val="bullet"/>
      <w:lvlText w:val="o"/>
      <w:lvlJc w:val="left"/>
      <w:pPr>
        <w:ind w:left="5680" w:hanging="360"/>
      </w:pPr>
      <w:rPr>
        <w:rFonts w:ascii="Courier New" w:hAnsi="Courier New" w:hint="default"/>
      </w:rPr>
    </w:lvl>
    <w:lvl w:ilvl="8" w:tplc="04100005" w:tentative="1">
      <w:start w:val="1"/>
      <w:numFmt w:val="bullet"/>
      <w:lvlText w:val=""/>
      <w:lvlJc w:val="left"/>
      <w:pPr>
        <w:ind w:left="6400" w:hanging="360"/>
      </w:pPr>
      <w:rPr>
        <w:rFonts w:ascii="Wingdings" w:hAnsi="Wingdings" w:hint="default"/>
      </w:rPr>
    </w:lvl>
  </w:abstractNum>
  <w:abstractNum w:abstractNumId="6">
    <w:nsid w:val="396752BA"/>
    <w:multiLevelType w:val="hybridMultilevel"/>
    <w:tmpl w:val="F2C2859A"/>
    <w:lvl w:ilvl="0" w:tplc="EDB26374">
      <w:start w:val="1"/>
      <w:numFmt w:val="bullet"/>
      <w:lvlText w:val="•"/>
      <w:lvlJc w:val="left"/>
      <w:pPr>
        <w:tabs>
          <w:tab w:val="num" w:pos="720"/>
        </w:tabs>
        <w:ind w:left="720" w:hanging="360"/>
      </w:pPr>
      <w:rPr>
        <w:rFonts w:ascii="Arial" w:hAnsi="Arial" w:hint="default"/>
      </w:rPr>
    </w:lvl>
    <w:lvl w:ilvl="1" w:tplc="ED486318" w:tentative="1">
      <w:start w:val="1"/>
      <w:numFmt w:val="bullet"/>
      <w:lvlText w:val="•"/>
      <w:lvlJc w:val="left"/>
      <w:pPr>
        <w:tabs>
          <w:tab w:val="num" w:pos="1440"/>
        </w:tabs>
        <w:ind w:left="1440" w:hanging="360"/>
      </w:pPr>
      <w:rPr>
        <w:rFonts w:ascii="Arial" w:hAnsi="Arial" w:hint="default"/>
      </w:rPr>
    </w:lvl>
    <w:lvl w:ilvl="2" w:tplc="1DC0C834" w:tentative="1">
      <w:start w:val="1"/>
      <w:numFmt w:val="bullet"/>
      <w:lvlText w:val="•"/>
      <w:lvlJc w:val="left"/>
      <w:pPr>
        <w:tabs>
          <w:tab w:val="num" w:pos="2160"/>
        </w:tabs>
        <w:ind w:left="2160" w:hanging="360"/>
      </w:pPr>
      <w:rPr>
        <w:rFonts w:ascii="Arial" w:hAnsi="Arial" w:hint="default"/>
      </w:rPr>
    </w:lvl>
    <w:lvl w:ilvl="3" w:tplc="30CEDB64" w:tentative="1">
      <w:start w:val="1"/>
      <w:numFmt w:val="bullet"/>
      <w:lvlText w:val="•"/>
      <w:lvlJc w:val="left"/>
      <w:pPr>
        <w:tabs>
          <w:tab w:val="num" w:pos="2880"/>
        </w:tabs>
        <w:ind w:left="2880" w:hanging="360"/>
      </w:pPr>
      <w:rPr>
        <w:rFonts w:ascii="Arial" w:hAnsi="Arial" w:hint="default"/>
      </w:rPr>
    </w:lvl>
    <w:lvl w:ilvl="4" w:tplc="31DAC8BC" w:tentative="1">
      <w:start w:val="1"/>
      <w:numFmt w:val="bullet"/>
      <w:lvlText w:val="•"/>
      <w:lvlJc w:val="left"/>
      <w:pPr>
        <w:tabs>
          <w:tab w:val="num" w:pos="3600"/>
        </w:tabs>
        <w:ind w:left="3600" w:hanging="360"/>
      </w:pPr>
      <w:rPr>
        <w:rFonts w:ascii="Arial" w:hAnsi="Arial" w:hint="default"/>
      </w:rPr>
    </w:lvl>
    <w:lvl w:ilvl="5" w:tplc="66228530" w:tentative="1">
      <w:start w:val="1"/>
      <w:numFmt w:val="bullet"/>
      <w:lvlText w:val="•"/>
      <w:lvlJc w:val="left"/>
      <w:pPr>
        <w:tabs>
          <w:tab w:val="num" w:pos="4320"/>
        </w:tabs>
        <w:ind w:left="4320" w:hanging="360"/>
      </w:pPr>
      <w:rPr>
        <w:rFonts w:ascii="Arial" w:hAnsi="Arial" w:hint="default"/>
      </w:rPr>
    </w:lvl>
    <w:lvl w:ilvl="6" w:tplc="2696956E" w:tentative="1">
      <w:start w:val="1"/>
      <w:numFmt w:val="bullet"/>
      <w:lvlText w:val="•"/>
      <w:lvlJc w:val="left"/>
      <w:pPr>
        <w:tabs>
          <w:tab w:val="num" w:pos="5040"/>
        </w:tabs>
        <w:ind w:left="5040" w:hanging="360"/>
      </w:pPr>
      <w:rPr>
        <w:rFonts w:ascii="Arial" w:hAnsi="Arial" w:hint="default"/>
      </w:rPr>
    </w:lvl>
    <w:lvl w:ilvl="7" w:tplc="14960BF4" w:tentative="1">
      <w:start w:val="1"/>
      <w:numFmt w:val="bullet"/>
      <w:lvlText w:val="•"/>
      <w:lvlJc w:val="left"/>
      <w:pPr>
        <w:tabs>
          <w:tab w:val="num" w:pos="5760"/>
        </w:tabs>
        <w:ind w:left="5760" w:hanging="360"/>
      </w:pPr>
      <w:rPr>
        <w:rFonts w:ascii="Arial" w:hAnsi="Arial" w:hint="default"/>
      </w:rPr>
    </w:lvl>
    <w:lvl w:ilvl="8" w:tplc="15800CB6" w:tentative="1">
      <w:start w:val="1"/>
      <w:numFmt w:val="bullet"/>
      <w:lvlText w:val="•"/>
      <w:lvlJc w:val="left"/>
      <w:pPr>
        <w:tabs>
          <w:tab w:val="num" w:pos="6480"/>
        </w:tabs>
        <w:ind w:left="6480" w:hanging="360"/>
      </w:pPr>
      <w:rPr>
        <w:rFonts w:ascii="Arial" w:hAnsi="Arial" w:hint="default"/>
      </w:rPr>
    </w:lvl>
  </w:abstractNum>
  <w:abstractNum w:abstractNumId="7">
    <w:nsid w:val="3DE11160"/>
    <w:multiLevelType w:val="hybridMultilevel"/>
    <w:tmpl w:val="93F0F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850E8C"/>
    <w:multiLevelType w:val="hybridMultilevel"/>
    <w:tmpl w:val="F51A8EE2"/>
    <w:lvl w:ilvl="0" w:tplc="A62E9E22">
      <w:numFmt w:val="bullet"/>
      <w:lvlText w:val="-"/>
      <w:lvlJc w:val="left"/>
      <w:pPr>
        <w:ind w:left="580" w:hanging="360"/>
      </w:pPr>
      <w:rPr>
        <w:rFonts w:ascii="Book Antiqua" w:eastAsiaTheme="minorHAnsi" w:hAnsi="Book Antiqua" w:cs="Times New Roman" w:hint="default"/>
      </w:rPr>
    </w:lvl>
    <w:lvl w:ilvl="1" w:tplc="04100003" w:tentative="1">
      <w:start w:val="1"/>
      <w:numFmt w:val="bullet"/>
      <w:lvlText w:val="o"/>
      <w:lvlJc w:val="left"/>
      <w:pPr>
        <w:ind w:left="1300" w:hanging="360"/>
      </w:pPr>
      <w:rPr>
        <w:rFonts w:ascii="Courier New" w:hAnsi="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9">
    <w:nsid w:val="6F99056B"/>
    <w:multiLevelType w:val="hybridMultilevel"/>
    <w:tmpl w:val="F48AF3AC"/>
    <w:lvl w:ilvl="0" w:tplc="CE4E4120">
      <w:start w:val="1"/>
      <w:numFmt w:val="bullet"/>
      <w:lvlText w:val="•"/>
      <w:lvlJc w:val="left"/>
      <w:pPr>
        <w:tabs>
          <w:tab w:val="num" w:pos="720"/>
        </w:tabs>
        <w:ind w:left="720" w:hanging="360"/>
      </w:pPr>
      <w:rPr>
        <w:rFonts w:ascii="Arial" w:hAnsi="Arial" w:hint="default"/>
      </w:rPr>
    </w:lvl>
    <w:lvl w:ilvl="1" w:tplc="F386EA10" w:tentative="1">
      <w:start w:val="1"/>
      <w:numFmt w:val="bullet"/>
      <w:lvlText w:val="•"/>
      <w:lvlJc w:val="left"/>
      <w:pPr>
        <w:tabs>
          <w:tab w:val="num" w:pos="1440"/>
        </w:tabs>
        <w:ind w:left="1440" w:hanging="360"/>
      </w:pPr>
      <w:rPr>
        <w:rFonts w:ascii="Arial" w:hAnsi="Arial" w:hint="default"/>
      </w:rPr>
    </w:lvl>
    <w:lvl w:ilvl="2" w:tplc="EE5CECEA" w:tentative="1">
      <w:start w:val="1"/>
      <w:numFmt w:val="bullet"/>
      <w:lvlText w:val="•"/>
      <w:lvlJc w:val="left"/>
      <w:pPr>
        <w:tabs>
          <w:tab w:val="num" w:pos="2160"/>
        </w:tabs>
        <w:ind w:left="2160" w:hanging="360"/>
      </w:pPr>
      <w:rPr>
        <w:rFonts w:ascii="Arial" w:hAnsi="Arial" w:hint="default"/>
      </w:rPr>
    </w:lvl>
    <w:lvl w:ilvl="3" w:tplc="6AF251B2" w:tentative="1">
      <w:start w:val="1"/>
      <w:numFmt w:val="bullet"/>
      <w:lvlText w:val="•"/>
      <w:lvlJc w:val="left"/>
      <w:pPr>
        <w:tabs>
          <w:tab w:val="num" w:pos="2880"/>
        </w:tabs>
        <w:ind w:left="2880" w:hanging="360"/>
      </w:pPr>
      <w:rPr>
        <w:rFonts w:ascii="Arial" w:hAnsi="Arial" w:hint="default"/>
      </w:rPr>
    </w:lvl>
    <w:lvl w:ilvl="4" w:tplc="74BCE966" w:tentative="1">
      <w:start w:val="1"/>
      <w:numFmt w:val="bullet"/>
      <w:lvlText w:val="•"/>
      <w:lvlJc w:val="left"/>
      <w:pPr>
        <w:tabs>
          <w:tab w:val="num" w:pos="3600"/>
        </w:tabs>
        <w:ind w:left="3600" w:hanging="360"/>
      </w:pPr>
      <w:rPr>
        <w:rFonts w:ascii="Arial" w:hAnsi="Arial" w:hint="default"/>
      </w:rPr>
    </w:lvl>
    <w:lvl w:ilvl="5" w:tplc="789C8704" w:tentative="1">
      <w:start w:val="1"/>
      <w:numFmt w:val="bullet"/>
      <w:lvlText w:val="•"/>
      <w:lvlJc w:val="left"/>
      <w:pPr>
        <w:tabs>
          <w:tab w:val="num" w:pos="4320"/>
        </w:tabs>
        <w:ind w:left="4320" w:hanging="360"/>
      </w:pPr>
      <w:rPr>
        <w:rFonts w:ascii="Arial" w:hAnsi="Arial" w:hint="default"/>
      </w:rPr>
    </w:lvl>
    <w:lvl w:ilvl="6" w:tplc="4D1EF476" w:tentative="1">
      <w:start w:val="1"/>
      <w:numFmt w:val="bullet"/>
      <w:lvlText w:val="•"/>
      <w:lvlJc w:val="left"/>
      <w:pPr>
        <w:tabs>
          <w:tab w:val="num" w:pos="5040"/>
        </w:tabs>
        <w:ind w:left="5040" w:hanging="360"/>
      </w:pPr>
      <w:rPr>
        <w:rFonts w:ascii="Arial" w:hAnsi="Arial" w:hint="default"/>
      </w:rPr>
    </w:lvl>
    <w:lvl w:ilvl="7" w:tplc="081ED698" w:tentative="1">
      <w:start w:val="1"/>
      <w:numFmt w:val="bullet"/>
      <w:lvlText w:val="•"/>
      <w:lvlJc w:val="left"/>
      <w:pPr>
        <w:tabs>
          <w:tab w:val="num" w:pos="5760"/>
        </w:tabs>
        <w:ind w:left="5760" w:hanging="360"/>
      </w:pPr>
      <w:rPr>
        <w:rFonts w:ascii="Arial" w:hAnsi="Arial" w:hint="default"/>
      </w:rPr>
    </w:lvl>
    <w:lvl w:ilvl="8" w:tplc="112039D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5"/>
  </w:num>
  <w:num w:numId="4">
    <w:abstractNumId w:val="7"/>
  </w:num>
  <w:num w:numId="5">
    <w:abstractNumId w:val="3"/>
  </w:num>
  <w:num w:numId="6">
    <w:abstractNumId w:val="4"/>
  </w:num>
  <w:num w:numId="7">
    <w:abstractNumId w:val="9"/>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A88"/>
    <w:rsid w:val="00013F53"/>
    <w:rsid w:val="00020B49"/>
    <w:rsid w:val="00022D2E"/>
    <w:rsid w:val="00024C76"/>
    <w:rsid w:val="0003356D"/>
    <w:rsid w:val="0004295C"/>
    <w:rsid w:val="00050BC1"/>
    <w:rsid w:val="000543CE"/>
    <w:rsid w:val="00054731"/>
    <w:rsid w:val="00056718"/>
    <w:rsid w:val="00057212"/>
    <w:rsid w:val="00062D02"/>
    <w:rsid w:val="00064F06"/>
    <w:rsid w:val="0007258C"/>
    <w:rsid w:val="00073F72"/>
    <w:rsid w:val="00091A90"/>
    <w:rsid w:val="000A3C34"/>
    <w:rsid w:val="000B123D"/>
    <w:rsid w:val="000C3880"/>
    <w:rsid w:val="000C55FC"/>
    <w:rsid w:val="000C70FA"/>
    <w:rsid w:val="000D57CD"/>
    <w:rsid w:val="000F1A6C"/>
    <w:rsid w:val="000F50DE"/>
    <w:rsid w:val="0010151B"/>
    <w:rsid w:val="00103E7E"/>
    <w:rsid w:val="00104242"/>
    <w:rsid w:val="00105E91"/>
    <w:rsid w:val="001123B7"/>
    <w:rsid w:val="001222C4"/>
    <w:rsid w:val="00127AD4"/>
    <w:rsid w:val="00135436"/>
    <w:rsid w:val="001375A7"/>
    <w:rsid w:val="001408BB"/>
    <w:rsid w:val="0014225A"/>
    <w:rsid w:val="00174129"/>
    <w:rsid w:val="001762CD"/>
    <w:rsid w:val="00182AE3"/>
    <w:rsid w:val="001862FF"/>
    <w:rsid w:val="001879AC"/>
    <w:rsid w:val="001A5914"/>
    <w:rsid w:val="001A5B84"/>
    <w:rsid w:val="001B01D1"/>
    <w:rsid w:val="001B6BB1"/>
    <w:rsid w:val="001E6CFC"/>
    <w:rsid w:val="001F7872"/>
    <w:rsid w:val="00202B7F"/>
    <w:rsid w:val="00223A02"/>
    <w:rsid w:val="002374E8"/>
    <w:rsid w:val="00241FB4"/>
    <w:rsid w:val="002467DE"/>
    <w:rsid w:val="002477EA"/>
    <w:rsid w:val="00250A2B"/>
    <w:rsid w:val="00250F10"/>
    <w:rsid w:val="00253DBA"/>
    <w:rsid w:val="00274AE6"/>
    <w:rsid w:val="002829C8"/>
    <w:rsid w:val="002878BE"/>
    <w:rsid w:val="002A41A8"/>
    <w:rsid w:val="002A50BF"/>
    <w:rsid w:val="002C27BE"/>
    <w:rsid w:val="002D050D"/>
    <w:rsid w:val="002D3AAF"/>
    <w:rsid w:val="002D5295"/>
    <w:rsid w:val="002D7FC5"/>
    <w:rsid w:val="002E5235"/>
    <w:rsid w:val="002F08F3"/>
    <w:rsid w:val="002F2B7F"/>
    <w:rsid w:val="002F2DC6"/>
    <w:rsid w:val="002F45D2"/>
    <w:rsid w:val="002F4BD0"/>
    <w:rsid w:val="003068B8"/>
    <w:rsid w:val="00312C5E"/>
    <w:rsid w:val="0032672E"/>
    <w:rsid w:val="00342C7A"/>
    <w:rsid w:val="00351BDE"/>
    <w:rsid w:val="0035205F"/>
    <w:rsid w:val="003573C3"/>
    <w:rsid w:val="0035754C"/>
    <w:rsid w:val="00384FC5"/>
    <w:rsid w:val="00393A5B"/>
    <w:rsid w:val="003B4229"/>
    <w:rsid w:val="003C14C6"/>
    <w:rsid w:val="003C1B86"/>
    <w:rsid w:val="003D25E0"/>
    <w:rsid w:val="003D2FD8"/>
    <w:rsid w:val="003D3482"/>
    <w:rsid w:val="003E59F5"/>
    <w:rsid w:val="003F3D1C"/>
    <w:rsid w:val="003F665C"/>
    <w:rsid w:val="00412BF9"/>
    <w:rsid w:val="00421CCE"/>
    <w:rsid w:val="00425CF0"/>
    <w:rsid w:val="00434CD1"/>
    <w:rsid w:val="00451647"/>
    <w:rsid w:val="004624B7"/>
    <w:rsid w:val="00463255"/>
    <w:rsid w:val="00465E38"/>
    <w:rsid w:val="00471D2D"/>
    <w:rsid w:val="00476F49"/>
    <w:rsid w:val="0048378A"/>
    <w:rsid w:val="00484990"/>
    <w:rsid w:val="00486911"/>
    <w:rsid w:val="00491FBD"/>
    <w:rsid w:val="004958A6"/>
    <w:rsid w:val="004A26DF"/>
    <w:rsid w:val="004A4D82"/>
    <w:rsid w:val="004B299B"/>
    <w:rsid w:val="004C132E"/>
    <w:rsid w:val="004C5D86"/>
    <w:rsid w:val="004C6184"/>
    <w:rsid w:val="004C6691"/>
    <w:rsid w:val="004D1904"/>
    <w:rsid w:val="004D2F8C"/>
    <w:rsid w:val="004D5A7E"/>
    <w:rsid w:val="004E65DA"/>
    <w:rsid w:val="004E771B"/>
    <w:rsid w:val="004F3A27"/>
    <w:rsid w:val="00502BAC"/>
    <w:rsid w:val="005139F7"/>
    <w:rsid w:val="0051585C"/>
    <w:rsid w:val="005201A4"/>
    <w:rsid w:val="0052158E"/>
    <w:rsid w:val="005226CA"/>
    <w:rsid w:val="00524182"/>
    <w:rsid w:val="00526ADC"/>
    <w:rsid w:val="00534DC9"/>
    <w:rsid w:val="00537D78"/>
    <w:rsid w:val="00554BFD"/>
    <w:rsid w:val="005577C8"/>
    <w:rsid w:val="0057249D"/>
    <w:rsid w:val="005734C1"/>
    <w:rsid w:val="00577A9B"/>
    <w:rsid w:val="00582CDB"/>
    <w:rsid w:val="00596D12"/>
    <w:rsid w:val="005973B9"/>
    <w:rsid w:val="005C29B3"/>
    <w:rsid w:val="005C2F71"/>
    <w:rsid w:val="005D0535"/>
    <w:rsid w:val="005D2F15"/>
    <w:rsid w:val="005D4049"/>
    <w:rsid w:val="005D660B"/>
    <w:rsid w:val="005D77C4"/>
    <w:rsid w:val="005E1BD3"/>
    <w:rsid w:val="005F375A"/>
    <w:rsid w:val="005F7174"/>
    <w:rsid w:val="0061608E"/>
    <w:rsid w:val="00617F5A"/>
    <w:rsid w:val="00620BB1"/>
    <w:rsid w:val="006300A1"/>
    <w:rsid w:val="0063122B"/>
    <w:rsid w:val="006320EA"/>
    <w:rsid w:val="00655B6B"/>
    <w:rsid w:val="0066535E"/>
    <w:rsid w:val="00696967"/>
    <w:rsid w:val="006C3FC5"/>
    <w:rsid w:val="006C60D4"/>
    <w:rsid w:val="006D78A6"/>
    <w:rsid w:val="006E26F8"/>
    <w:rsid w:val="006E67D2"/>
    <w:rsid w:val="006F0E6B"/>
    <w:rsid w:val="006F21CD"/>
    <w:rsid w:val="006F23FF"/>
    <w:rsid w:val="006F3BA7"/>
    <w:rsid w:val="00707915"/>
    <w:rsid w:val="00711B8C"/>
    <w:rsid w:val="00711D1F"/>
    <w:rsid w:val="007149BC"/>
    <w:rsid w:val="00715669"/>
    <w:rsid w:val="00715D3C"/>
    <w:rsid w:val="0073114A"/>
    <w:rsid w:val="00732E36"/>
    <w:rsid w:val="007340C0"/>
    <w:rsid w:val="007419F6"/>
    <w:rsid w:val="0074371E"/>
    <w:rsid w:val="00772DFB"/>
    <w:rsid w:val="00774E54"/>
    <w:rsid w:val="00776477"/>
    <w:rsid w:val="00777806"/>
    <w:rsid w:val="00781643"/>
    <w:rsid w:val="007866B0"/>
    <w:rsid w:val="0079017B"/>
    <w:rsid w:val="00791213"/>
    <w:rsid w:val="007936AF"/>
    <w:rsid w:val="0079380B"/>
    <w:rsid w:val="007A00B2"/>
    <w:rsid w:val="007A6FF9"/>
    <w:rsid w:val="007B5D84"/>
    <w:rsid w:val="007D586D"/>
    <w:rsid w:val="007D7340"/>
    <w:rsid w:val="007E12C2"/>
    <w:rsid w:val="008235AE"/>
    <w:rsid w:val="00833A4A"/>
    <w:rsid w:val="0084022B"/>
    <w:rsid w:val="00845219"/>
    <w:rsid w:val="00852A14"/>
    <w:rsid w:val="00857F86"/>
    <w:rsid w:val="008654ED"/>
    <w:rsid w:val="008655B6"/>
    <w:rsid w:val="00865ACD"/>
    <w:rsid w:val="008754F1"/>
    <w:rsid w:val="0088651A"/>
    <w:rsid w:val="00894673"/>
    <w:rsid w:val="008A1471"/>
    <w:rsid w:val="008A5043"/>
    <w:rsid w:val="008A7B5B"/>
    <w:rsid w:val="008B11B7"/>
    <w:rsid w:val="008B4C6C"/>
    <w:rsid w:val="008C106F"/>
    <w:rsid w:val="008C4AB2"/>
    <w:rsid w:val="008D29D2"/>
    <w:rsid w:val="00902B0F"/>
    <w:rsid w:val="00904BF8"/>
    <w:rsid w:val="009157C2"/>
    <w:rsid w:val="00921080"/>
    <w:rsid w:val="00933214"/>
    <w:rsid w:val="00953395"/>
    <w:rsid w:val="00962EDA"/>
    <w:rsid w:val="00963D77"/>
    <w:rsid w:val="00964A90"/>
    <w:rsid w:val="009814BA"/>
    <w:rsid w:val="009A2703"/>
    <w:rsid w:val="009A74F0"/>
    <w:rsid w:val="009B11D0"/>
    <w:rsid w:val="009B304A"/>
    <w:rsid w:val="009B4964"/>
    <w:rsid w:val="009C1D3F"/>
    <w:rsid w:val="009D3460"/>
    <w:rsid w:val="009E08FD"/>
    <w:rsid w:val="009E6933"/>
    <w:rsid w:val="009E72F9"/>
    <w:rsid w:val="009F37E8"/>
    <w:rsid w:val="00A20966"/>
    <w:rsid w:val="00A3414B"/>
    <w:rsid w:val="00A36070"/>
    <w:rsid w:val="00A4045F"/>
    <w:rsid w:val="00A43A31"/>
    <w:rsid w:val="00A8200B"/>
    <w:rsid w:val="00A92B46"/>
    <w:rsid w:val="00A947AC"/>
    <w:rsid w:val="00A96ABE"/>
    <w:rsid w:val="00AB09DC"/>
    <w:rsid w:val="00AB60AA"/>
    <w:rsid w:val="00AC6BDC"/>
    <w:rsid w:val="00AD51BC"/>
    <w:rsid w:val="00AD7D4C"/>
    <w:rsid w:val="00AE2CBC"/>
    <w:rsid w:val="00AE2DFF"/>
    <w:rsid w:val="00AE3125"/>
    <w:rsid w:val="00B02A88"/>
    <w:rsid w:val="00B116B7"/>
    <w:rsid w:val="00B24199"/>
    <w:rsid w:val="00B30AB9"/>
    <w:rsid w:val="00B32EDB"/>
    <w:rsid w:val="00B471ED"/>
    <w:rsid w:val="00B600BD"/>
    <w:rsid w:val="00B86B6A"/>
    <w:rsid w:val="00B87199"/>
    <w:rsid w:val="00B9195D"/>
    <w:rsid w:val="00B95289"/>
    <w:rsid w:val="00B97054"/>
    <w:rsid w:val="00BA31F9"/>
    <w:rsid w:val="00BB4B97"/>
    <w:rsid w:val="00BB4EFC"/>
    <w:rsid w:val="00BB6299"/>
    <w:rsid w:val="00BD2BC1"/>
    <w:rsid w:val="00BE6CB8"/>
    <w:rsid w:val="00BF7B61"/>
    <w:rsid w:val="00C05ADC"/>
    <w:rsid w:val="00C10FE2"/>
    <w:rsid w:val="00C213FD"/>
    <w:rsid w:val="00C21A97"/>
    <w:rsid w:val="00C24017"/>
    <w:rsid w:val="00C27999"/>
    <w:rsid w:val="00C475BC"/>
    <w:rsid w:val="00C51385"/>
    <w:rsid w:val="00C55142"/>
    <w:rsid w:val="00C72D4C"/>
    <w:rsid w:val="00C74E6F"/>
    <w:rsid w:val="00C77FC1"/>
    <w:rsid w:val="00C8632A"/>
    <w:rsid w:val="00C87906"/>
    <w:rsid w:val="00C91A38"/>
    <w:rsid w:val="00C94FF5"/>
    <w:rsid w:val="00CA2878"/>
    <w:rsid w:val="00CB25C2"/>
    <w:rsid w:val="00CB50A7"/>
    <w:rsid w:val="00CD0FD7"/>
    <w:rsid w:val="00CE076B"/>
    <w:rsid w:val="00CF3610"/>
    <w:rsid w:val="00CF40C9"/>
    <w:rsid w:val="00CF48FC"/>
    <w:rsid w:val="00D01D45"/>
    <w:rsid w:val="00D0317E"/>
    <w:rsid w:val="00D10A38"/>
    <w:rsid w:val="00D1225F"/>
    <w:rsid w:val="00D2348E"/>
    <w:rsid w:val="00D33726"/>
    <w:rsid w:val="00D35036"/>
    <w:rsid w:val="00D413BA"/>
    <w:rsid w:val="00D5380E"/>
    <w:rsid w:val="00D55629"/>
    <w:rsid w:val="00D57AC3"/>
    <w:rsid w:val="00D60207"/>
    <w:rsid w:val="00D6082C"/>
    <w:rsid w:val="00D61323"/>
    <w:rsid w:val="00D629DB"/>
    <w:rsid w:val="00D74BF2"/>
    <w:rsid w:val="00D77B90"/>
    <w:rsid w:val="00D92BA0"/>
    <w:rsid w:val="00D93EC8"/>
    <w:rsid w:val="00D942C0"/>
    <w:rsid w:val="00D95D30"/>
    <w:rsid w:val="00D97DD5"/>
    <w:rsid w:val="00DA277C"/>
    <w:rsid w:val="00DA6D28"/>
    <w:rsid w:val="00DA77F6"/>
    <w:rsid w:val="00DB1BD0"/>
    <w:rsid w:val="00DB2E57"/>
    <w:rsid w:val="00DC4542"/>
    <w:rsid w:val="00DC6091"/>
    <w:rsid w:val="00DD471D"/>
    <w:rsid w:val="00DE11AD"/>
    <w:rsid w:val="00E1068A"/>
    <w:rsid w:val="00E30C14"/>
    <w:rsid w:val="00E31570"/>
    <w:rsid w:val="00E34721"/>
    <w:rsid w:val="00E4170F"/>
    <w:rsid w:val="00E52FDD"/>
    <w:rsid w:val="00E64FBD"/>
    <w:rsid w:val="00E65F73"/>
    <w:rsid w:val="00E76754"/>
    <w:rsid w:val="00E85D19"/>
    <w:rsid w:val="00E878C8"/>
    <w:rsid w:val="00E87D64"/>
    <w:rsid w:val="00E90B0D"/>
    <w:rsid w:val="00EA3707"/>
    <w:rsid w:val="00EA6931"/>
    <w:rsid w:val="00EA6FB5"/>
    <w:rsid w:val="00EB05C3"/>
    <w:rsid w:val="00EC1D5A"/>
    <w:rsid w:val="00EC2584"/>
    <w:rsid w:val="00EC37C2"/>
    <w:rsid w:val="00EC565A"/>
    <w:rsid w:val="00EC5C66"/>
    <w:rsid w:val="00ED70DC"/>
    <w:rsid w:val="00EF5C5B"/>
    <w:rsid w:val="00F11C92"/>
    <w:rsid w:val="00F13359"/>
    <w:rsid w:val="00F15644"/>
    <w:rsid w:val="00F20CAC"/>
    <w:rsid w:val="00F24525"/>
    <w:rsid w:val="00F267EA"/>
    <w:rsid w:val="00F3113F"/>
    <w:rsid w:val="00F32176"/>
    <w:rsid w:val="00F33A0E"/>
    <w:rsid w:val="00F36286"/>
    <w:rsid w:val="00F37364"/>
    <w:rsid w:val="00F47502"/>
    <w:rsid w:val="00F5435C"/>
    <w:rsid w:val="00F63D3A"/>
    <w:rsid w:val="00F76FB3"/>
    <w:rsid w:val="00F822A2"/>
    <w:rsid w:val="00F826B3"/>
    <w:rsid w:val="00F85A5D"/>
    <w:rsid w:val="00F9769C"/>
    <w:rsid w:val="00F97AD6"/>
    <w:rsid w:val="00FB1EA5"/>
    <w:rsid w:val="00FC250C"/>
    <w:rsid w:val="00FC4E98"/>
    <w:rsid w:val="00FE0A2A"/>
    <w:rsid w:val="00FE13EE"/>
    <w:rsid w:val="00FE329A"/>
    <w:rsid w:val="00FE4808"/>
    <w:rsid w:val="00FF273B"/>
    <w:rsid w:val="00FF7B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58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2A88"/>
    <w:pPr>
      <w:spacing w:after="0" w:line="240" w:lineRule="auto"/>
    </w:pPr>
    <w:rPr>
      <w:rFonts w:ascii="Tahoma" w:eastAsia="MS Mincho" w:hAnsi="Tahoma" w:cs="Times New Roman"/>
      <w:sz w:val="24"/>
      <w:szCs w:val="24"/>
      <w:lang w:eastAsia="en-US"/>
    </w:rPr>
  </w:style>
  <w:style w:type="paragraph" w:styleId="Titolo1">
    <w:name w:val="heading 1"/>
    <w:basedOn w:val="Normale"/>
    <w:link w:val="Titolo1Carattere"/>
    <w:uiPriority w:val="9"/>
    <w:qFormat/>
    <w:rsid w:val="00857F86"/>
    <w:pPr>
      <w:spacing w:before="100" w:beforeAutospacing="1" w:after="100" w:afterAutospacing="1"/>
      <w:outlineLvl w:val="0"/>
    </w:pPr>
    <w:rPr>
      <w:rFonts w:ascii="Times New Roman" w:eastAsia="Times New Roman" w:hAnsi="Times New Roman"/>
      <w:b/>
      <w:bCs/>
      <w:kern w:val="36"/>
      <w:sz w:val="48"/>
      <w:szCs w:val="48"/>
      <w:lang w:eastAsia="it-IT"/>
    </w:rPr>
  </w:style>
  <w:style w:type="paragraph" w:styleId="Titolo2">
    <w:name w:val="heading 2"/>
    <w:basedOn w:val="Normale"/>
    <w:link w:val="Titolo2Carattere"/>
    <w:uiPriority w:val="9"/>
    <w:qFormat/>
    <w:rsid w:val="00857F86"/>
    <w:pPr>
      <w:spacing w:before="100" w:beforeAutospacing="1" w:after="100" w:afterAutospacing="1"/>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semiHidden/>
    <w:unhideWhenUsed/>
    <w:qFormat/>
    <w:rsid w:val="00B02A8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Titolo3"/>
    <w:next w:val="Normale"/>
    <w:link w:val="Titolo4Carattere"/>
    <w:qFormat/>
    <w:rsid w:val="00B02A88"/>
    <w:pPr>
      <w:keepNext w:val="0"/>
      <w:keepLines w:val="0"/>
      <w:spacing w:before="240" w:after="120"/>
      <w:outlineLvl w:val="3"/>
    </w:pPr>
    <w:rPr>
      <w:rFonts w:ascii="Tahoma" w:eastAsia="MS Mincho" w:hAnsi="Tahoma" w:cs="Times New Roman"/>
      <w:bCs w:val="0"/>
      <w:color w:val="auto"/>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57F8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857F86"/>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857F86"/>
    <w:pPr>
      <w:spacing w:before="100" w:beforeAutospacing="1" w:after="100" w:afterAutospacing="1"/>
    </w:pPr>
    <w:rPr>
      <w:rFonts w:ascii="Times New Roman" w:eastAsia="Times New Roman" w:hAnsi="Times New Roman"/>
      <w:lang w:eastAsia="it-IT"/>
    </w:rPr>
  </w:style>
  <w:style w:type="character" w:styleId="Enfasigrassetto">
    <w:name w:val="Strong"/>
    <w:basedOn w:val="Carpredefinitoparagrafo"/>
    <w:uiPriority w:val="22"/>
    <w:qFormat/>
    <w:rsid w:val="00857F86"/>
    <w:rPr>
      <w:b/>
      <w:bCs/>
    </w:rPr>
  </w:style>
  <w:style w:type="character" w:customStyle="1" w:styleId="apple-converted-space">
    <w:name w:val="apple-converted-space"/>
    <w:basedOn w:val="Carpredefinitoparagrafo"/>
    <w:rsid w:val="00857F86"/>
  </w:style>
  <w:style w:type="character" w:styleId="Enfasicorsivo">
    <w:name w:val="Emphasis"/>
    <w:basedOn w:val="Carpredefinitoparagrafo"/>
    <w:uiPriority w:val="20"/>
    <w:qFormat/>
    <w:rsid w:val="00857F86"/>
    <w:rPr>
      <w:i/>
      <w:iCs/>
    </w:rPr>
  </w:style>
  <w:style w:type="paragraph" w:styleId="Testofumetto">
    <w:name w:val="Balloon Text"/>
    <w:basedOn w:val="Normale"/>
    <w:link w:val="TestofumettoCarattere"/>
    <w:uiPriority w:val="99"/>
    <w:semiHidden/>
    <w:unhideWhenUsed/>
    <w:rsid w:val="00857F86"/>
    <w:rPr>
      <w:rFonts w:eastAsiaTheme="minorEastAsia" w:cs="Tahoma"/>
      <w:sz w:val="16"/>
      <w:szCs w:val="16"/>
      <w:lang w:eastAsia="it-IT"/>
    </w:rPr>
  </w:style>
  <w:style w:type="character" w:customStyle="1" w:styleId="TestofumettoCarattere">
    <w:name w:val="Testo fumetto Carattere"/>
    <w:basedOn w:val="Carpredefinitoparagrafo"/>
    <w:link w:val="Testofumetto"/>
    <w:uiPriority w:val="99"/>
    <w:semiHidden/>
    <w:rsid w:val="00857F86"/>
    <w:rPr>
      <w:rFonts w:ascii="Tahoma" w:hAnsi="Tahoma" w:cs="Tahoma"/>
      <w:sz w:val="16"/>
      <w:szCs w:val="16"/>
    </w:rPr>
  </w:style>
  <w:style w:type="character" w:customStyle="1" w:styleId="Titolo4Carattere">
    <w:name w:val="Titolo 4 Carattere"/>
    <w:basedOn w:val="Carpredefinitoparagrafo"/>
    <w:link w:val="Titolo4"/>
    <w:rsid w:val="00B02A88"/>
    <w:rPr>
      <w:rFonts w:ascii="Tahoma" w:eastAsia="MS Mincho" w:hAnsi="Tahoma" w:cs="Times New Roman"/>
      <w:b/>
      <w:szCs w:val="24"/>
      <w:lang w:eastAsia="en-US"/>
    </w:rPr>
  </w:style>
  <w:style w:type="paragraph" w:customStyle="1" w:styleId="Nessunaspaziatura1">
    <w:name w:val="Nessuna spaziatura1"/>
    <w:aliases w:val="No Spacing,Base,No Spacing1"/>
    <w:basedOn w:val="Normale"/>
    <w:qFormat/>
    <w:rsid w:val="00B02A88"/>
    <w:pPr>
      <w:ind w:firstLine="284"/>
      <w:jc w:val="both"/>
    </w:pPr>
    <w:rPr>
      <w:rFonts w:ascii="Book Antiqua" w:hAnsi="Book Antiqua"/>
      <w:sz w:val="22"/>
    </w:rPr>
  </w:style>
  <w:style w:type="character" w:customStyle="1" w:styleId="Titolo3Carattere">
    <w:name w:val="Titolo 3 Carattere"/>
    <w:basedOn w:val="Carpredefinitoparagrafo"/>
    <w:link w:val="Titolo3"/>
    <w:uiPriority w:val="9"/>
    <w:semiHidden/>
    <w:rsid w:val="00B02A88"/>
    <w:rPr>
      <w:rFonts w:asciiTheme="majorHAnsi" w:eastAsiaTheme="majorEastAsia" w:hAnsiTheme="majorHAnsi" w:cstheme="majorBidi"/>
      <w:b/>
      <w:bCs/>
      <w:color w:val="4F81BD" w:themeColor="accent1"/>
      <w:sz w:val="24"/>
      <w:szCs w:val="24"/>
      <w:lang w:eastAsia="en-US"/>
    </w:rPr>
  </w:style>
  <w:style w:type="paragraph" w:styleId="Testonormale">
    <w:name w:val="Plain Text"/>
    <w:basedOn w:val="Normale"/>
    <w:link w:val="TestonormaleCarattere"/>
    <w:uiPriority w:val="99"/>
    <w:unhideWhenUsed/>
    <w:rsid w:val="00D93EC8"/>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rsid w:val="00D93EC8"/>
    <w:rPr>
      <w:rFonts w:ascii="Consolas" w:eastAsiaTheme="minorHAnsi" w:hAnsi="Consolas"/>
      <w:sz w:val="21"/>
      <w:szCs w:val="21"/>
      <w:lang w:eastAsia="en-US"/>
    </w:rPr>
  </w:style>
  <w:style w:type="paragraph" w:styleId="Intestazione">
    <w:name w:val="header"/>
    <w:basedOn w:val="Normale"/>
    <w:link w:val="IntestazioneCarattere"/>
    <w:uiPriority w:val="99"/>
    <w:unhideWhenUsed/>
    <w:rsid w:val="004E771B"/>
    <w:pPr>
      <w:tabs>
        <w:tab w:val="center" w:pos="4819"/>
        <w:tab w:val="right" w:pos="9638"/>
      </w:tabs>
    </w:pPr>
  </w:style>
  <w:style w:type="character" w:customStyle="1" w:styleId="IntestazioneCarattere">
    <w:name w:val="Intestazione Carattere"/>
    <w:basedOn w:val="Carpredefinitoparagrafo"/>
    <w:link w:val="Intestazione"/>
    <w:uiPriority w:val="99"/>
    <w:rsid w:val="004E771B"/>
    <w:rPr>
      <w:rFonts w:ascii="Tahoma" w:eastAsia="MS Mincho" w:hAnsi="Tahoma" w:cs="Times New Roman"/>
      <w:sz w:val="24"/>
      <w:szCs w:val="24"/>
      <w:lang w:eastAsia="en-US"/>
    </w:rPr>
  </w:style>
  <w:style w:type="paragraph" w:styleId="Pidipagina">
    <w:name w:val="footer"/>
    <w:basedOn w:val="Normale"/>
    <w:link w:val="PidipaginaCarattere"/>
    <w:uiPriority w:val="99"/>
    <w:unhideWhenUsed/>
    <w:rsid w:val="004E771B"/>
    <w:pPr>
      <w:tabs>
        <w:tab w:val="center" w:pos="4819"/>
        <w:tab w:val="right" w:pos="9638"/>
      </w:tabs>
    </w:pPr>
  </w:style>
  <w:style w:type="character" w:customStyle="1" w:styleId="PidipaginaCarattere">
    <w:name w:val="Piè di pagina Carattere"/>
    <w:basedOn w:val="Carpredefinitoparagrafo"/>
    <w:link w:val="Pidipagina"/>
    <w:uiPriority w:val="99"/>
    <w:rsid w:val="004E771B"/>
    <w:rPr>
      <w:rFonts w:ascii="Tahoma" w:eastAsia="MS Mincho" w:hAnsi="Tahoma" w:cs="Times New Roman"/>
      <w:sz w:val="24"/>
      <w:szCs w:val="24"/>
      <w:lang w:eastAsia="en-US"/>
    </w:rPr>
  </w:style>
  <w:style w:type="paragraph" w:styleId="Paragrafoelenco">
    <w:name w:val="List Paragraph"/>
    <w:basedOn w:val="Normale"/>
    <w:uiPriority w:val="34"/>
    <w:qFormat/>
    <w:rsid w:val="00E76754"/>
    <w:pPr>
      <w:ind w:left="720"/>
      <w:contextualSpacing/>
    </w:pPr>
  </w:style>
  <w:style w:type="character" w:styleId="Collegamentoipertestuale">
    <w:name w:val="Hyperlink"/>
    <w:basedOn w:val="Carpredefinitoparagrafo"/>
    <w:uiPriority w:val="99"/>
    <w:unhideWhenUsed/>
    <w:rsid w:val="00A96ABE"/>
    <w:rPr>
      <w:color w:val="0000FF" w:themeColor="hyperlink"/>
      <w:u w:val="single"/>
    </w:rPr>
  </w:style>
  <w:style w:type="paragraph" w:styleId="Nessunaspaziatura">
    <w:name w:val="No Spacing"/>
    <w:uiPriority w:val="1"/>
    <w:qFormat/>
    <w:rsid w:val="00791213"/>
    <w:pPr>
      <w:spacing w:after="0" w:line="240" w:lineRule="auto"/>
    </w:pPr>
    <w:rPr>
      <w:rFonts w:ascii="Tahoma" w:eastAsia="MS Mincho" w:hAnsi="Tahoma"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2A88"/>
    <w:pPr>
      <w:spacing w:after="0" w:line="240" w:lineRule="auto"/>
    </w:pPr>
    <w:rPr>
      <w:rFonts w:ascii="Tahoma" w:eastAsia="MS Mincho" w:hAnsi="Tahoma" w:cs="Times New Roman"/>
      <w:sz w:val="24"/>
      <w:szCs w:val="24"/>
      <w:lang w:eastAsia="en-US"/>
    </w:rPr>
  </w:style>
  <w:style w:type="paragraph" w:styleId="Titolo1">
    <w:name w:val="heading 1"/>
    <w:basedOn w:val="Normale"/>
    <w:link w:val="Titolo1Carattere"/>
    <w:uiPriority w:val="9"/>
    <w:qFormat/>
    <w:rsid w:val="00857F86"/>
    <w:pPr>
      <w:spacing w:before="100" w:beforeAutospacing="1" w:after="100" w:afterAutospacing="1"/>
      <w:outlineLvl w:val="0"/>
    </w:pPr>
    <w:rPr>
      <w:rFonts w:ascii="Times New Roman" w:eastAsia="Times New Roman" w:hAnsi="Times New Roman"/>
      <w:b/>
      <w:bCs/>
      <w:kern w:val="36"/>
      <w:sz w:val="48"/>
      <w:szCs w:val="48"/>
      <w:lang w:eastAsia="it-IT"/>
    </w:rPr>
  </w:style>
  <w:style w:type="paragraph" w:styleId="Titolo2">
    <w:name w:val="heading 2"/>
    <w:basedOn w:val="Normale"/>
    <w:link w:val="Titolo2Carattere"/>
    <w:uiPriority w:val="9"/>
    <w:qFormat/>
    <w:rsid w:val="00857F86"/>
    <w:pPr>
      <w:spacing w:before="100" w:beforeAutospacing="1" w:after="100" w:afterAutospacing="1"/>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semiHidden/>
    <w:unhideWhenUsed/>
    <w:qFormat/>
    <w:rsid w:val="00B02A8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Titolo3"/>
    <w:next w:val="Normale"/>
    <w:link w:val="Titolo4Carattere"/>
    <w:qFormat/>
    <w:rsid w:val="00B02A88"/>
    <w:pPr>
      <w:keepNext w:val="0"/>
      <w:keepLines w:val="0"/>
      <w:spacing w:before="240" w:after="120"/>
      <w:outlineLvl w:val="3"/>
    </w:pPr>
    <w:rPr>
      <w:rFonts w:ascii="Tahoma" w:eastAsia="MS Mincho" w:hAnsi="Tahoma" w:cs="Times New Roman"/>
      <w:bCs w:val="0"/>
      <w:color w:val="auto"/>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57F8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857F86"/>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857F86"/>
    <w:pPr>
      <w:spacing w:before="100" w:beforeAutospacing="1" w:after="100" w:afterAutospacing="1"/>
    </w:pPr>
    <w:rPr>
      <w:rFonts w:ascii="Times New Roman" w:eastAsia="Times New Roman" w:hAnsi="Times New Roman"/>
      <w:lang w:eastAsia="it-IT"/>
    </w:rPr>
  </w:style>
  <w:style w:type="character" w:styleId="Enfasigrassetto">
    <w:name w:val="Strong"/>
    <w:basedOn w:val="Carpredefinitoparagrafo"/>
    <w:uiPriority w:val="22"/>
    <w:qFormat/>
    <w:rsid w:val="00857F86"/>
    <w:rPr>
      <w:b/>
      <w:bCs/>
    </w:rPr>
  </w:style>
  <w:style w:type="character" w:customStyle="1" w:styleId="apple-converted-space">
    <w:name w:val="apple-converted-space"/>
    <w:basedOn w:val="Carpredefinitoparagrafo"/>
    <w:rsid w:val="00857F86"/>
  </w:style>
  <w:style w:type="character" w:styleId="Enfasicorsivo">
    <w:name w:val="Emphasis"/>
    <w:basedOn w:val="Carpredefinitoparagrafo"/>
    <w:uiPriority w:val="20"/>
    <w:qFormat/>
    <w:rsid w:val="00857F86"/>
    <w:rPr>
      <w:i/>
      <w:iCs/>
    </w:rPr>
  </w:style>
  <w:style w:type="paragraph" w:styleId="Testofumetto">
    <w:name w:val="Balloon Text"/>
    <w:basedOn w:val="Normale"/>
    <w:link w:val="TestofumettoCarattere"/>
    <w:uiPriority w:val="99"/>
    <w:semiHidden/>
    <w:unhideWhenUsed/>
    <w:rsid w:val="00857F86"/>
    <w:rPr>
      <w:rFonts w:eastAsiaTheme="minorEastAsia" w:cs="Tahoma"/>
      <w:sz w:val="16"/>
      <w:szCs w:val="16"/>
      <w:lang w:eastAsia="it-IT"/>
    </w:rPr>
  </w:style>
  <w:style w:type="character" w:customStyle="1" w:styleId="TestofumettoCarattere">
    <w:name w:val="Testo fumetto Carattere"/>
    <w:basedOn w:val="Carpredefinitoparagrafo"/>
    <w:link w:val="Testofumetto"/>
    <w:uiPriority w:val="99"/>
    <w:semiHidden/>
    <w:rsid w:val="00857F86"/>
    <w:rPr>
      <w:rFonts w:ascii="Tahoma" w:hAnsi="Tahoma" w:cs="Tahoma"/>
      <w:sz w:val="16"/>
      <w:szCs w:val="16"/>
    </w:rPr>
  </w:style>
  <w:style w:type="character" w:customStyle="1" w:styleId="Titolo4Carattere">
    <w:name w:val="Titolo 4 Carattere"/>
    <w:basedOn w:val="Carpredefinitoparagrafo"/>
    <w:link w:val="Titolo4"/>
    <w:rsid w:val="00B02A88"/>
    <w:rPr>
      <w:rFonts w:ascii="Tahoma" w:eastAsia="MS Mincho" w:hAnsi="Tahoma" w:cs="Times New Roman"/>
      <w:b/>
      <w:szCs w:val="24"/>
      <w:lang w:eastAsia="en-US"/>
    </w:rPr>
  </w:style>
  <w:style w:type="paragraph" w:customStyle="1" w:styleId="Nessunaspaziatura1">
    <w:name w:val="Nessuna spaziatura1"/>
    <w:aliases w:val="No Spacing,Base,No Spacing1"/>
    <w:basedOn w:val="Normale"/>
    <w:qFormat/>
    <w:rsid w:val="00B02A88"/>
    <w:pPr>
      <w:ind w:firstLine="284"/>
      <w:jc w:val="both"/>
    </w:pPr>
    <w:rPr>
      <w:rFonts w:ascii="Book Antiqua" w:hAnsi="Book Antiqua"/>
      <w:sz w:val="22"/>
    </w:rPr>
  </w:style>
  <w:style w:type="character" w:customStyle="1" w:styleId="Titolo3Carattere">
    <w:name w:val="Titolo 3 Carattere"/>
    <w:basedOn w:val="Carpredefinitoparagrafo"/>
    <w:link w:val="Titolo3"/>
    <w:uiPriority w:val="9"/>
    <w:semiHidden/>
    <w:rsid w:val="00B02A88"/>
    <w:rPr>
      <w:rFonts w:asciiTheme="majorHAnsi" w:eastAsiaTheme="majorEastAsia" w:hAnsiTheme="majorHAnsi" w:cstheme="majorBidi"/>
      <w:b/>
      <w:bCs/>
      <w:color w:val="4F81BD" w:themeColor="accent1"/>
      <w:sz w:val="24"/>
      <w:szCs w:val="24"/>
      <w:lang w:eastAsia="en-US"/>
    </w:rPr>
  </w:style>
  <w:style w:type="paragraph" w:styleId="Testonormale">
    <w:name w:val="Plain Text"/>
    <w:basedOn w:val="Normale"/>
    <w:link w:val="TestonormaleCarattere"/>
    <w:uiPriority w:val="99"/>
    <w:unhideWhenUsed/>
    <w:rsid w:val="00D93EC8"/>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rsid w:val="00D93EC8"/>
    <w:rPr>
      <w:rFonts w:ascii="Consolas" w:eastAsiaTheme="minorHAnsi" w:hAnsi="Consolas"/>
      <w:sz w:val="21"/>
      <w:szCs w:val="21"/>
      <w:lang w:eastAsia="en-US"/>
    </w:rPr>
  </w:style>
  <w:style w:type="paragraph" w:styleId="Intestazione">
    <w:name w:val="header"/>
    <w:basedOn w:val="Normale"/>
    <w:link w:val="IntestazioneCarattere"/>
    <w:uiPriority w:val="99"/>
    <w:unhideWhenUsed/>
    <w:rsid w:val="004E771B"/>
    <w:pPr>
      <w:tabs>
        <w:tab w:val="center" w:pos="4819"/>
        <w:tab w:val="right" w:pos="9638"/>
      </w:tabs>
    </w:pPr>
  </w:style>
  <w:style w:type="character" w:customStyle="1" w:styleId="IntestazioneCarattere">
    <w:name w:val="Intestazione Carattere"/>
    <w:basedOn w:val="Carpredefinitoparagrafo"/>
    <w:link w:val="Intestazione"/>
    <w:uiPriority w:val="99"/>
    <w:rsid w:val="004E771B"/>
    <w:rPr>
      <w:rFonts w:ascii="Tahoma" w:eastAsia="MS Mincho" w:hAnsi="Tahoma" w:cs="Times New Roman"/>
      <w:sz w:val="24"/>
      <w:szCs w:val="24"/>
      <w:lang w:eastAsia="en-US"/>
    </w:rPr>
  </w:style>
  <w:style w:type="paragraph" w:styleId="Pidipagina">
    <w:name w:val="footer"/>
    <w:basedOn w:val="Normale"/>
    <w:link w:val="PidipaginaCarattere"/>
    <w:uiPriority w:val="99"/>
    <w:unhideWhenUsed/>
    <w:rsid w:val="004E771B"/>
    <w:pPr>
      <w:tabs>
        <w:tab w:val="center" w:pos="4819"/>
        <w:tab w:val="right" w:pos="9638"/>
      </w:tabs>
    </w:pPr>
  </w:style>
  <w:style w:type="character" w:customStyle="1" w:styleId="PidipaginaCarattere">
    <w:name w:val="Piè di pagina Carattere"/>
    <w:basedOn w:val="Carpredefinitoparagrafo"/>
    <w:link w:val="Pidipagina"/>
    <w:uiPriority w:val="99"/>
    <w:rsid w:val="004E771B"/>
    <w:rPr>
      <w:rFonts w:ascii="Tahoma" w:eastAsia="MS Mincho" w:hAnsi="Tahoma" w:cs="Times New Roman"/>
      <w:sz w:val="24"/>
      <w:szCs w:val="24"/>
      <w:lang w:eastAsia="en-US"/>
    </w:rPr>
  </w:style>
  <w:style w:type="paragraph" w:styleId="Paragrafoelenco">
    <w:name w:val="List Paragraph"/>
    <w:basedOn w:val="Normale"/>
    <w:uiPriority w:val="34"/>
    <w:qFormat/>
    <w:rsid w:val="00E76754"/>
    <w:pPr>
      <w:ind w:left="720"/>
      <w:contextualSpacing/>
    </w:pPr>
  </w:style>
  <w:style w:type="character" w:styleId="Collegamentoipertestuale">
    <w:name w:val="Hyperlink"/>
    <w:basedOn w:val="Carpredefinitoparagrafo"/>
    <w:uiPriority w:val="99"/>
    <w:unhideWhenUsed/>
    <w:rsid w:val="00A96ABE"/>
    <w:rPr>
      <w:color w:val="0000FF" w:themeColor="hyperlink"/>
      <w:u w:val="single"/>
    </w:rPr>
  </w:style>
  <w:style w:type="paragraph" w:styleId="Nessunaspaziatura">
    <w:name w:val="No Spacing"/>
    <w:uiPriority w:val="1"/>
    <w:qFormat/>
    <w:rsid w:val="00791213"/>
    <w:pPr>
      <w:spacing w:after="0" w:line="240" w:lineRule="auto"/>
    </w:pPr>
    <w:rPr>
      <w:rFonts w:ascii="Tahoma" w:eastAsia="MS Mincho" w:hAnsi="Tahom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29979">
      <w:bodyDiv w:val="1"/>
      <w:marLeft w:val="0"/>
      <w:marRight w:val="0"/>
      <w:marTop w:val="0"/>
      <w:marBottom w:val="0"/>
      <w:divBdr>
        <w:top w:val="none" w:sz="0" w:space="0" w:color="auto"/>
        <w:left w:val="none" w:sz="0" w:space="0" w:color="auto"/>
        <w:bottom w:val="none" w:sz="0" w:space="0" w:color="auto"/>
        <w:right w:val="none" w:sz="0" w:space="0" w:color="auto"/>
      </w:divBdr>
      <w:divsChild>
        <w:div w:id="613943103">
          <w:marLeft w:val="0"/>
          <w:marRight w:val="0"/>
          <w:marTop w:val="0"/>
          <w:marBottom w:val="0"/>
          <w:divBdr>
            <w:top w:val="none" w:sz="0" w:space="0" w:color="auto"/>
            <w:left w:val="none" w:sz="0" w:space="0" w:color="auto"/>
            <w:bottom w:val="none" w:sz="0" w:space="0" w:color="auto"/>
            <w:right w:val="none" w:sz="0" w:space="0" w:color="auto"/>
          </w:divBdr>
          <w:divsChild>
            <w:div w:id="1483428120">
              <w:marLeft w:val="0"/>
              <w:marRight w:val="225"/>
              <w:marTop w:val="75"/>
              <w:marBottom w:val="0"/>
              <w:divBdr>
                <w:top w:val="none" w:sz="0" w:space="0" w:color="auto"/>
                <w:left w:val="none" w:sz="0" w:space="0" w:color="auto"/>
                <w:bottom w:val="none" w:sz="0" w:space="0" w:color="auto"/>
                <w:right w:val="none" w:sz="0" w:space="0" w:color="auto"/>
              </w:divBdr>
              <w:divsChild>
                <w:div w:id="193081710">
                  <w:marLeft w:val="0"/>
                  <w:marRight w:val="0"/>
                  <w:marTop w:val="0"/>
                  <w:marBottom w:val="0"/>
                  <w:divBdr>
                    <w:top w:val="none" w:sz="0" w:space="0" w:color="auto"/>
                    <w:left w:val="none" w:sz="0" w:space="0" w:color="auto"/>
                    <w:bottom w:val="none" w:sz="0" w:space="0" w:color="auto"/>
                    <w:right w:val="none" w:sz="0" w:space="0" w:color="auto"/>
                  </w:divBdr>
                  <w:divsChild>
                    <w:div w:id="1708216419">
                      <w:marLeft w:val="0"/>
                      <w:marRight w:val="0"/>
                      <w:marTop w:val="0"/>
                      <w:marBottom w:val="0"/>
                      <w:divBdr>
                        <w:top w:val="none" w:sz="0" w:space="0" w:color="auto"/>
                        <w:left w:val="none" w:sz="0" w:space="0" w:color="auto"/>
                        <w:bottom w:val="none" w:sz="0" w:space="0" w:color="auto"/>
                        <w:right w:val="none" w:sz="0" w:space="0" w:color="auto"/>
                      </w:divBdr>
                      <w:divsChild>
                        <w:div w:id="123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548392">
      <w:bodyDiv w:val="1"/>
      <w:marLeft w:val="0"/>
      <w:marRight w:val="0"/>
      <w:marTop w:val="0"/>
      <w:marBottom w:val="0"/>
      <w:divBdr>
        <w:top w:val="none" w:sz="0" w:space="0" w:color="auto"/>
        <w:left w:val="none" w:sz="0" w:space="0" w:color="auto"/>
        <w:bottom w:val="none" w:sz="0" w:space="0" w:color="auto"/>
        <w:right w:val="none" w:sz="0" w:space="0" w:color="auto"/>
      </w:divBdr>
      <w:divsChild>
        <w:div w:id="699548705">
          <w:marLeft w:val="0"/>
          <w:marRight w:val="0"/>
          <w:marTop w:val="0"/>
          <w:marBottom w:val="0"/>
          <w:divBdr>
            <w:top w:val="none" w:sz="0" w:space="0" w:color="auto"/>
            <w:left w:val="none" w:sz="0" w:space="0" w:color="auto"/>
            <w:bottom w:val="none" w:sz="0" w:space="0" w:color="auto"/>
            <w:right w:val="none" w:sz="0" w:space="0" w:color="auto"/>
          </w:divBdr>
          <w:divsChild>
            <w:div w:id="1475835558">
              <w:marLeft w:val="0"/>
              <w:marRight w:val="0"/>
              <w:marTop w:val="0"/>
              <w:marBottom w:val="0"/>
              <w:divBdr>
                <w:top w:val="none" w:sz="0" w:space="0" w:color="auto"/>
                <w:left w:val="none" w:sz="0" w:space="0" w:color="auto"/>
                <w:bottom w:val="none" w:sz="0" w:space="0" w:color="auto"/>
                <w:right w:val="none" w:sz="0" w:space="0" w:color="auto"/>
              </w:divBdr>
            </w:div>
            <w:div w:id="2057653899">
              <w:marLeft w:val="300"/>
              <w:marRight w:val="0"/>
              <w:marTop w:val="0"/>
              <w:marBottom w:val="0"/>
              <w:divBdr>
                <w:top w:val="none" w:sz="0" w:space="0" w:color="auto"/>
                <w:left w:val="none" w:sz="0" w:space="0" w:color="auto"/>
                <w:bottom w:val="none" w:sz="0" w:space="0" w:color="auto"/>
                <w:right w:val="none" w:sz="0" w:space="0" w:color="auto"/>
              </w:divBdr>
            </w:div>
            <w:div w:id="1425225736">
              <w:marLeft w:val="300"/>
              <w:marRight w:val="0"/>
              <w:marTop w:val="0"/>
              <w:marBottom w:val="0"/>
              <w:divBdr>
                <w:top w:val="none" w:sz="0" w:space="0" w:color="auto"/>
                <w:left w:val="none" w:sz="0" w:space="0" w:color="auto"/>
                <w:bottom w:val="none" w:sz="0" w:space="0" w:color="auto"/>
                <w:right w:val="none" w:sz="0" w:space="0" w:color="auto"/>
              </w:divBdr>
            </w:div>
            <w:div w:id="901987399">
              <w:marLeft w:val="0"/>
              <w:marRight w:val="0"/>
              <w:marTop w:val="0"/>
              <w:marBottom w:val="0"/>
              <w:divBdr>
                <w:top w:val="none" w:sz="0" w:space="0" w:color="auto"/>
                <w:left w:val="none" w:sz="0" w:space="0" w:color="auto"/>
                <w:bottom w:val="none" w:sz="0" w:space="0" w:color="auto"/>
                <w:right w:val="none" w:sz="0" w:space="0" w:color="auto"/>
              </w:divBdr>
            </w:div>
            <w:div w:id="2145155562">
              <w:marLeft w:val="60"/>
              <w:marRight w:val="0"/>
              <w:marTop w:val="0"/>
              <w:marBottom w:val="0"/>
              <w:divBdr>
                <w:top w:val="none" w:sz="0" w:space="0" w:color="auto"/>
                <w:left w:val="none" w:sz="0" w:space="0" w:color="auto"/>
                <w:bottom w:val="none" w:sz="0" w:space="0" w:color="auto"/>
                <w:right w:val="none" w:sz="0" w:space="0" w:color="auto"/>
              </w:divBdr>
            </w:div>
          </w:divsChild>
        </w:div>
        <w:div w:id="919219764">
          <w:marLeft w:val="0"/>
          <w:marRight w:val="0"/>
          <w:marTop w:val="0"/>
          <w:marBottom w:val="0"/>
          <w:divBdr>
            <w:top w:val="none" w:sz="0" w:space="0" w:color="auto"/>
            <w:left w:val="none" w:sz="0" w:space="0" w:color="auto"/>
            <w:bottom w:val="none" w:sz="0" w:space="0" w:color="auto"/>
            <w:right w:val="none" w:sz="0" w:space="0" w:color="auto"/>
          </w:divBdr>
          <w:divsChild>
            <w:div w:id="494032800">
              <w:marLeft w:val="0"/>
              <w:marRight w:val="0"/>
              <w:marTop w:val="120"/>
              <w:marBottom w:val="0"/>
              <w:divBdr>
                <w:top w:val="none" w:sz="0" w:space="0" w:color="auto"/>
                <w:left w:val="none" w:sz="0" w:space="0" w:color="auto"/>
                <w:bottom w:val="none" w:sz="0" w:space="0" w:color="auto"/>
                <w:right w:val="none" w:sz="0" w:space="0" w:color="auto"/>
              </w:divBdr>
              <w:divsChild>
                <w:div w:id="1081148030">
                  <w:marLeft w:val="0"/>
                  <w:marRight w:val="0"/>
                  <w:marTop w:val="0"/>
                  <w:marBottom w:val="0"/>
                  <w:divBdr>
                    <w:top w:val="none" w:sz="0" w:space="0" w:color="auto"/>
                    <w:left w:val="none" w:sz="0" w:space="0" w:color="auto"/>
                    <w:bottom w:val="none" w:sz="0" w:space="0" w:color="auto"/>
                    <w:right w:val="none" w:sz="0" w:space="0" w:color="auto"/>
                  </w:divBdr>
                  <w:divsChild>
                    <w:div w:id="1760446344">
                      <w:marLeft w:val="0"/>
                      <w:marRight w:val="0"/>
                      <w:marTop w:val="0"/>
                      <w:marBottom w:val="0"/>
                      <w:divBdr>
                        <w:top w:val="none" w:sz="0" w:space="0" w:color="auto"/>
                        <w:left w:val="none" w:sz="0" w:space="0" w:color="auto"/>
                        <w:bottom w:val="none" w:sz="0" w:space="0" w:color="auto"/>
                        <w:right w:val="none" w:sz="0" w:space="0" w:color="auto"/>
                      </w:divBdr>
                      <w:divsChild>
                        <w:div w:id="238954011">
                          <w:marLeft w:val="0"/>
                          <w:marRight w:val="0"/>
                          <w:marTop w:val="0"/>
                          <w:marBottom w:val="0"/>
                          <w:divBdr>
                            <w:top w:val="none" w:sz="0" w:space="0" w:color="auto"/>
                            <w:left w:val="none" w:sz="0" w:space="0" w:color="auto"/>
                            <w:bottom w:val="none" w:sz="0" w:space="0" w:color="auto"/>
                            <w:right w:val="none" w:sz="0" w:space="0" w:color="auto"/>
                          </w:divBdr>
                          <w:divsChild>
                            <w:div w:id="69231390">
                              <w:marLeft w:val="0"/>
                              <w:marRight w:val="0"/>
                              <w:marTop w:val="0"/>
                              <w:marBottom w:val="0"/>
                              <w:divBdr>
                                <w:top w:val="none" w:sz="0" w:space="0" w:color="auto"/>
                                <w:left w:val="none" w:sz="0" w:space="0" w:color="auto"/>
                                <w:bottom w:val="none" w:sz="0" w:space="0" w:color="auto"/>
                                <w:right w:val="none" w:sz="0" w:space="0" w:color="auto"/>
                              </w:divBdr>
                              <w:divsChild>
                                <w:div w:id="13605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342492">
      <w:bodyDiv w:val="1"/>
      <w:marLeft w:val="0"/>
      <w:marRight w:val="0"/>
      <w:marTop w:val="0"/>
      <w:marBottom w:val="0"/>
      <w:divBdr>
        <w:top w:val="none" w:sz="0" w:space="0" w:color="auto"/>
        <w:left w:val="none" w:sz="0" w:space="0" w:color="auto"/>
        <w:bottom w:val="none" w:sz="0" w:space="0" w:color="auto"/>
        <w:right w:val="none" w:sz="0" w:space="0" w:color="auto"/>
      </w:divBdr>
      <w:divsChild>
        <w:div w:id="465704494">
          <w:marLeft w:val="0"/>
          <w:marRight w:val="0"/>
          <w:marTop w:val="0"/>
          <w:marBottom w:val="0"/>
          <w:divBdr>
            <w:top w:val="none" w:sz="0" w:space="0" w:color="auto"/>
            <w:left w:val="none" w:sz="0" w:space="0" w:color="auto"/>
            <w:bottom w:val="none" w:sz="0" w:space="0" w:color="auto"/>
            <w:right w:val="none" w:sz="0" w:space="0" w:color="auto"/>
          </w:divBdr>
          <w:divsChild>
            <w:div w:id="1929923018">
              <w:marLeft w:val="0"/>
              <w:marRight w:val="0"/>
              <w:marTop w:val="0"/>
              <w:marBottom w:val="0"/>
              <w:divBdr>
                <w:top w:val="none" w:sz="0" w:space="0" w:color="auto"/>
                <w:left w:val="none" w:sz="0" w:space="0" w:color="auto"/>
                <w:bottom w:val="none" w:sz="0" w:space="0" w:color="auto"/>
                <w:right w:val="none" w:sz="0" w:space="0" w:color="auto"/>
              </w:divBdr>
            </w:div>
            <w:div w:id="1693799177">
              <w:marLeft w:val="300"/>
              <w:marRight w:val="0"/>
              <w:marTop w:val="0"/>
              <w:marBottom w:val="0"/>
              <w:divBdr>
                <w:top w:val="none" w:sz="0" w:space="0" w:color="auto"/>
                <w:left w:val="none" w:sz="0" w:space="0" w:color="auto"/>
                <w:bottom w:val="none" w:sz="0" w:space="0" w:color="auto"/>
                <w:right w:val="none" w:sz="0" w:space="0" w:color="auto"/>
              </w:divBdr>
            </w:div>
            <w:div w:id="400829599">
              <w:marLeft w:val="300"/>
              <w:marRight w:val="0"/>
              <w:marTop w:val="0"/>
              <w:marBottom w:val="0"/>
              <w:divBdr>
                <w:top w:val="none" w:sz="0" w:space="0" w:color="auto"/>
                <w:left w:val="none" w:sz="0" w:space="0" w:color="auto"/>
                <w:bottom w:val="none" w:sz="0" w:space="0" w:color="auto"/>
                <w:right w:val="none" w:sz="0" w:space="0" w:color="auto"/>
              </w:divBdr>
            </w:div>
            <w:div w:id="1797408613">
              <w:marLeft w:val="0"/>
              <w:marRight w:val="0"/>
              <w:marTop w:val="0"/>
              <w:marBottom w:val="0"/>
              <w:divBdr>
                <w:top w:val="none" w:sz="0" w:space="0" w:color="auto"/>
                <w:left w:val="none" w:sz="0" w:space="0" w:color="auto"/>
                <w:bottom w:val="none" w:sz="0" w:space="0" w:color="auto"/>
                <w:right w:val="none" w:sz="0" w:space="0" w:color="auto"/>
              </w:divBdr>
            </w:div>
            <w:div w:id="112601868">
              <w:marLeft w:val="60"/>
              <w:marRight w:val="0"/>
              <w:marTop w:val="0"/>
              <w:marBottom w:val="0"/>
              <w:divBdr>
                <w:top w:val="none" w:sz="0" w:space="0" w:color="auto"/>
                <w:left w:val="none" w:sz="0" w:space="0" w:color="auto"/>
                <w:bottom w:val="none" w:sz="0" w:space="0" w:color="auto"/>
                <w:right w:val="none" w:sz="0" w:space="0" w:color="auto"/>
              </w:divBdr>
            </w:div>
          </w:divsChild>
        </w:div>
        <w:div w:id="2065713248">
          <w:marLeft w:val="0"/>
          <w:marRight w:val="0"/>
          <w:marTop w:val="0"/>
          <w:marBottom w:val="0"/>
          <w:divBdr>
            <w:top w:val="none" w:sz="0" w:space="0" w:color="auto"/>
            <w:left w:val="none" w:sz="0" w:space="0" w:color="auto"/>
            <w:bottom w:val="none" w:sz="0" w:space="0" w:color="auto"/>
            <w:right w:val="none" w:sz="0" w:space="0" w:color="auto"/>
          </w:divBdr>
          <w:divsChild>
            <w:div w:id="178930499">
              <w:marLeft w:val="0"/>
              <w:marRight w:val="0"/>
              <w:marTop w:val="120"/>
              <w:marBottom w:val="0"/>
              <w:divBdr>
                <w:top w:val="none" w:sz="0" w:space="0" w:color="auto"/>
                <w:left w:val="none" w:sz="0" w:space="0" w:color="auto"/>
                <w:bottom w:val="none" w:sz="0" w:space="0" w:color="auto"/>
                <w:right w:val="none" w:sz="0" w:space="0" w:color="auto"/>
              </w:divBdr>
              <w:divsChild>
                <w:div w:id="164054011">
                  <w:marLeft w:val="0"/>
                  <w:marRight w:val="0"/>
                  <w:marTop w:val="0"/>
                  <w:marBottom w:val="0"/>
                  <w:divBdr>
                    <w:top w:val="none" w:sz="0" w:space="0" w:color="auto"/>
                    <w:left w:val="none" w:sz="0" w:space="0" w:color="auto"/>
                    <w:bottom w:val="none" w:sz="0" w:space="0" w:color="auto"/>
                    <w:right w:val="none" w:sz="0" w:space="0" w:color="auto"/>
                  </w:divBdr>
                  <w:divsChild>
                    <w:div w:id="1457676905">
                      <w:marLeft w:val="0"/>
                      <w:marRight w:val="0"/>
                      <w:marTop w:val="0"/>
                      <w:marBottom w:val="0"/>
                      <w:divBdr>
                        <w:top w:val="none" w:sz="0" w:space="0" w:color="auto"/>
                        <w:left w:val="none" w:sz="0" w:space="0" w:color="auto"/>
                        <w:bottom w:val="none" w:sz="0" w:space="0" w:color="auto"/>
                        <w:right w:val="none" w:sz="0" w:space="0" w:color="auto"/>
                      </w:divBdr>
                      <w:divsChild>
                        <w:div w:id="19723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834239">
      <w:bodyDiv w:val="1"/>
      <w:marLeft w:val="0"/>
      <w:marRight w:val="0"/>
      <w:marTop w:val="0"/>
      <w:marBottom w:val="0"/>
      <w:divBdr>
        <w:top w:val="none" w:sz="0" w:space="0" w:color="auto"/>
        <w:left w:val="none" w:sz="0" w:space="0" w:color="auto"/>
        <w:bottom w:val="none" w:sz="0" w:space="0" w:color="auto"/>
        <w:right w:val="none" w:sz="0" w:space="0" w:color="auto"/>
      </w:divBdr>
    </w:div>
    <w:div w:id="1003165427">
      <w:bodyDiv w:val="1"/>
      <w:marLeft w:val="0"/>
      <w:marRight w:val="0"/>
      <w:marTop w:val="0"/>
      <w:marBottom w:val="0"/>
      <w:divBdr>
        <w:top w:val="none" w:sz="0" w:space="0" w:color="auto"/>
        <w:left w:val="none" w:sz="0" w:space="0" w:color="auto"/>
        <w:bottom w:val="none" w:sz="0" w:space="0" w:color="auto"/>
        <w:right w:val="none" w:sz="0" w:space="0" w:color="auto"/>
      </w:divBdr>
      <w:divsChild>
        <w:div w:id="1898855504">
          <w:marLeft w:val="547"/>
          <w:marRight w:val="0"/>
          <w:marTop w:val="0"/>
          <w:marBottom w:val="0"/>
          <w:divBdr>
            <w:top w:val="none" w:sz="0" w:space="0" w:color="auto"/>
            <w:left w:val="none" w:sz="0" w:space="0" w:color="auto"/>
            <w:bottom w:val="none" w:sz="0" w:space="0" w:color="auto"/>
            <w:right w:val="none" w:sz="0" w:space="0" w:color="auto"/>
          </w:divBdr>
        </w:div>
        <w:div w:id="2018262168">
          <w:marLeft w:val="547"/>
          <w:marRight w:val="0"/>
          <w:marTop w:val="0"/>
          <w:marBottom w:val="0"/>
          <w:divBdr>
            <w:top w:val="none" w:sz="0" w:space="0" w:color="auto"/>
            <w:left w:val="none" w:sz="0" w:space="0" w:color="auto"/>
            <w:bottom w:val="none" w:sz="0" w:space="0" w:color="auto"/>
            <w:right w:val="none" w:sz="0" w:space="0" w:color="auto"/>
          </w:divBdr>
        </w:div>
      </w:divsChild>
    </w:div>
    <w:div w:id="1067920702">
      <w:bodyDiv w:val="1"/>
      <w:marLeft w:val="0"/>
      <w:marRight w:val="0"/>
      <w:marTop w:val="0"/>
      <w:marBottom w:val="0"/>
      <w:divBdr>
        <w:top w:val="none" w:sz="0" w:space="0" w:color="auto"/>
        <w:left w:val="none" w:sz="0" w:space="0" w:color="auto"/>
        <w:bottom w:val="none" w:sz="0" w:space="0" w:color="auto"/>
        <w:right w:val="none" w:sz="0" w:space="0" w:color="auto"/>
      </w:divBdr>
    </w:div>
    <w:div w:id="1189103846">
      <w:bodyDiv w:val="1"/>
      <w:marLeft w:val="0"/>
      <w:marRight w:val="0"/>
      <w:marTop w:val="0"/>
      <w:marBottom w:val="0"/>
      <w:divBdr>
        <w:top w:val="none" w:sz="0" w:space="0" w:color="auto"/>
        <w:left w:val="none" w:sz="0" w:space="0" w:color="auto"/>
        <w:bottom w:val="none" w:sz="0" w:space="0" w:color="auto"/>
        <w:right w:val="none" w:sz="0" w:space="0" w:color="auto"/>
      </w:divBdr>
    </w:div>
    <w:div w:id="1300963332">
      <w:bodyDiv w:val="1"/>
      <w:marLeft w:val="0"/>
      <w:marRight w:val="0"/>
      <w:marTop w:val="0"/>
      <w:marBottom w:val="0"/>
      <w:divBdr>
        <w:top w:val="none" w:sz="0" w:space="0" w:color="auto"/>
        <w:left w:val="none" w:sz="0" w:space="0" w:color="auto"/>
        <w:bottom w:val="none" w:sz="0" w:space="0" w:color="auto"/>
        <w:right w:val="none" w:sz="0" w:space="0" w:color="auto"/>
      </w:divBdr>
    </w:div>
    <w:div w:id="1306469877">
      <w:bodyDiv w:val="1"/>
      <w:marLeft w:val="0"/>
      <w:marRight w:val="0"/>
      <w:marTop w:val="0"/>
      <w:marBottom w:val="0"/>
      <w:divBdr>
        <w:top w:val="none" w:sz="0" w:space="0" w:color="auto"/>
        <w:left w:val="none" w:sz="0" w:space="0" w:color="auto"/>
        <w:bottom w:val="none" w:sz="0" w:space="0" w:color="auto"/>
        <w:right w:val="none" w:sz="0" w:space="0" w:color="auto"/>
      </w:divBdr>
      <w:divsChild>
        <w:div w:id="692654882">
          <w:marLeft w:val="547"/>
          <w:marRight w:val="0"/>
          <w:marTop w:val="0"/>
          <w:marBottom w:val="0"/>
          <w:divBdr>
            <w:top w:val="none" w:sz="0" w:space="0" w:color="auto"/>
            <w:left w:val="none" w:sz="0" w:space="0" w:color="auto"/>
            <w:bottom w:val="none" w:sz="0" w:space="0" w:color="auto"/>
            <w:right w:val="none" w:sz="0" w:space="0" w:color="auto"/>
          </w:divBdr>
        </w:div>
        <w:div w:id="961421463">
          <w:marLeft w:val="547"/>
          <w:marRight w:val="0"/>
          <w:marTop w:val="0"/>
          <w:marBottom w:val="0"/>
          <w:divBdr>
            <w:top w:val="none" w:sz="0" w:space="0" w:color="auto"/>
            <w:left w:val="none" w:sz="0" w:space="0" w:color="auto"/>
            <w:bottom w:val="none" w:sz="0" w:space="0" w:color="auto"/>
            <w:right w:val="none" w:sz="0" w:space="0" w:color="auto"/>
          </w:divBdr>
        </w:div>
      </w:divsChild>
    </w:div>
    <w:div w:id="1467577501">
      <w:bodyDiv w:val="1"/>
      <w:marLeft w:val="0"/>
      <w:marRight w:val="0"/>
      <w:marTop w:val="0"/>
      <w:marBottom w:val="0"/>
      <w:divBdr>
        <w:top w:val="none" w:sz="0" w:space="0" w:color="auto"/>
        <w:left w:val="none" w:sz="0" w:space="0" w:color="auto"/>
        <w:bottom w:val="none" w:sz="0" w:space="0" w:color="auto"/>
        <w:right w:val="none" w:sz="0" w:space="0" w:color="auto"/>
      </w:divBdr>
    </w:div>
    <w:div w:id="1530529434">
      <w:bodyDiv w:val="1"/>
      <w:marLeft w:val="0"/>
      <w:marRight w:val="0"/>
      <w:marTop w:val="0"/>
      <w:marBottom w:val="0"/>
      <w:divBdr>
        <w:top w:val="none" w:sz="0" w:space="0" w:color="auto"/>
        <w:left w:val="none" w:sz="0" w:space="0" w:color="auto"/>
        <w:bottom w:val="none" w:sz="0" w:space="0" w:color="auto"/>
        <w:right w:val="none" w:sz="0" w:space="0" w:color="auto"/>
      </w:divBdr>
      <w:divsChild>
        <w:div w:id="731730001">
          <w:marLeft w:val="0"/>
          <w:marRight w:val="0"/>
          <w:marTop w:val="0"/>
          <w:marBottom w:val="0"/>
          <w:divBdr>
            <w:top w:val="none" w:sz="0" w:space="0" w:color="auto"/>
            <w:left w:val="none" w:sz="0" w:space="0" w:color="auto"/>
            <w:bottom w:val="none" w:sz="0" w:space="0" w:color="auto"/>
            <w:right w:val="none" w:sz="0" w:space="0" w:color="auto"/>
          </w:divBdr>
          <w:divsChild>
            <w:div w:id="1674721191">
              <w:marLeft w:val="0"/>
              <w:marRight w:val="0"/>
              <w:marTop w:val="0"/>
              <w:marBottom w:val="0"/>
              <w:divBdr>
                <w:top w:val="none" w:sz="0" w:space="0" w:color="auto"/>
                <w:left w:val="none" w:sz="0" w:space="0" w:color="auto"/>
                <w:bottom w:val="none" w:sz="0" w:space="0" w:color="auto"/>
                <w:right w:val="none" w:sz="0" w:space="0" w:color="auto"/>
              </w:divBdr>
              <w:divsChild>
                <w:div w:id="1314988917">
                  <w:marLeft w:val="0"/>
                  <w:marRight w:val="0"/>
                  <w:marTop w:val="120"/>
                  <w:marBottom w:val="0"/>
                  <w:divBdr>
                    <w:top w:val="none" w:sz="0" w:space="0" w:color="auto"/>
                    <w:left w:val="none" w:sz="0" w:space="0" w:color="auto"/>
                    <w:bottom w:val="none" w:sz="0" w:space="0" w:color="auto"/>
                    <w:right w:val="none" w:sz="0" w:space="0" w:color="auto"/>
                  </w:divBdr>
                  <w:divsChild>
                    <w:div w:id="2086565568">
                      <w:marLeft w:val="0"/>
                      <w:marRight w:val="0"/>
                      <w:marTop w:val="0"/>
                      <w:marBottom w:val="0"/>
                      <w:divBdr>
                        <w:top w:val="none" w:sz="0" w:space="0" w:color="auto"/>
                        <w:left w:val="none" w:sz="0" w:space="0" w:color="auto"/>
                        <w:bottom w:val="none" w:sz="0" w:space="0" w:color="auto"/>
                        <w:right w:val="none" w:sz="0" w:space="0" w:color="auto"/>
                      </w:divBdr>
                      <w:divsChild>
                        <w:div w:id="5373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024771">
      <w:bodyDiv w:val="1"/>
      <w:marLeft w:val="0"/>
      <w:marRight w:val="0"/>
      <w:marTop w:val="0"/>
      <w:marBottom w:val="0"/>
      <w:divBdr>
        <w:top w:val="none" w:sz="0" w:space="0" w:color="auto"/>
        <w:left w:val="none" w:sz="0" w:space="0" w:color="auto"/>
        <w:bottom w:val="none" w:sz="0" w:space="0" w:color="auto"/>
        <w:right w:val="none" w:sz="0" w:space="0" w:color="auto"/>
      </w:divBdr>
      <w:divsChild>
        <w:div w:id="1239749321">
          <w:marLeft w:val="850"/>
          <w:marRight w:val="0"/>
          <w:marTop w:val="0"/>
          <w:marBottom w:val="0"/>
          <w:divBdr>
            <w:top w:val="none" w:sz="0" w:space="0" w:color="auto"/>
            <w:left w:val="none" w:sz="0" w:space="0" w:color="auto"/>
            <w:bottom w:val="none" w:sz="0" w:space="0" w:color="auto"/>
            <w:right w:val="none" w:sz="0" w:space="0" w:color="auto"/>
          </w:divBdr>
        </w:div>
        <w:div w:id="809983731">
          <w:marLeft w:val="850"/>
          <w:marRight w:val="0"/>
          <w:marTop w:val="0"/>
          <w:marBottom w:val="0"/>
          <w:divBdr>
            <w:top w:val="none" w:sz="0" w:space="0" w:color="auto"/>
            <w:left w:val="none" w:sz="0" w:space="0" w:color="auto"/>
            <w:bottom w:val="none" w:sz="0" w:space="0" w:color="auto"/>
            <w:right w:val="none" w:sz="0" w:space="0" w:color="auto"/>
          </w:divBdr>
        </w:div>
        <w:div w:id="973410307">
          <w:marLeft w:val="850"/>
          <w:marRight w:val="0"/>
          <w:marTop w:val="0"/>
          <w:marBottom w:val="0"/>
          <w:divBdr>
            <w:top w:val="none" w:sz="0" w:space="0" w:color="auto"/>
            <w:left w:val="none" w:sz="0" w:space="0" w:color="auto"/>
            <w:bottom w:val="none" w:sz="0" w:space="0" w:color="auto"/>
            <w:right w:val="none" w:sz="0" w:space="0" w:color="auto"/>
          </w:divBdr>
        </w:div>
      </w:divsChild>
    </w:div>
    <w:div w:id="1747531843">
      <w:bodyDiv w:val="1"/>
      <w:marLeft w:val="0"/>
      <w:marRight w:val="0"/>
      <w:marTop w:val="0"/>
      <w:marBottom w:val="0"/>
      <w:divBdr>
        <w:top w:val="none" w:sz="0" w:space="0" w:color="auto"/>
        <w:left w:val="none" w:sz="0" w:space="0" w:color="auto"/>
        <w:bottom w:val="none" w:sz="0" w:space="0" w:color="auto"/>
        <w:right w:val="none" w:sz="0" w:space="0" w:color="auto"/>
      </w:divBdr>
    </w:div>
    <w:div w:id="1788810388">
      <w:bodyDiv w:val="1"/>
      <w:marLeft w:val="0"/>
      <w:marRight w:val="0"/>
      <w:marTop w:val="0"/>
      <w:marBottom w:val="0"/>
      <w:divBdr>
        <w:top w:val="none" w:sz="0" w:space="0" w:color="auto"/>
        <w:left w:val="none" w:sz="0" w:space="0" w:color="auto"/>
        <w:bottom w:val="none" w:sz="0" w:space="0" w:color="auto"/>
        <w:right w:val="none" w:sz="0" w:space="0" w:color="auto"/>
      </w:divBdr>
    </w:div>
    <w:div w:id="1909462325">
      <w:bodyDiv w:val="1"/>
      <w:marLeft w:val="0"/>
      <w:marRight w:val="0"/>
      <w:marTop w:val="0"/>
      <w:marBottom w:val="0"/>
      <w:divBdr>
        <w:top w:val="none" w:sz="0" w:space="0" w:color="auto"/>
        <w:left w:val="none" w:sz="0" w:space="0" w:color="auto"/>
        <w:bottom w:val="none" w:sz="0" w:space="0" w:color="auto"/>
        <w:right w:val="none" w:sz="0" w:space="0" w:color="auto"/>
      </w:divBdr>
    </w:div>
    <w:div w:id="2111704857">
      <w:bodyDiv w:val="1"/>
      <w:marLeft w:val="0"/>
      <w:marRight w:val="0"/>
      <w:marTop w:val="0"/>
      <w:marBottom w:val="0"/>
      <w:divBdr>
        <w:top w:val="none" w:sz="0" w:space="0" w:color="auto"/>
        <w:left w:val="none" w:sz="0" w:space="0" w:color="auto"/>
        <w:bottom w:val="none" w:sz="0" w:space="0" w:color="auto"/>
        <w:right w:val="none" w:sz="0" w:space="0" w:color="auto"/>
      </w:divBdr>
      <w:divsChild>
        <w:div w:id="276301961">
          <w:marLeft w:val="0"/>
          <w:marRight w:val="417"/>
          <w:marTop w:val="0"/>
          <w:marBottom w:val="20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ld.iss.it/demenze/index.php?lang=1&amp;anno=2018&amp;tipo=15" TargetMode="External"/><Relationship Id="rId18" Type="http://schemas.openxmlformats.org/officeDocument/2006/relationships/hyperlink" Target="https://www.eama.eu/mvc/index.jsp" TargetMode="External"/><Relationship Id="rId3" Type="http://schemas.openxmlformats.org/officeDocument/2006/relationships/styles" Target="styles.xml"/><Relationship Id="rId21" Type="http://schemas.openxmlformats.org/officeDocument/2006/relationships/hyperlink" Target="https://www.hsph.harvard.edu/comparative-effectiveness-research-initiative/definition/" TargetMode="External"/><Relationship Id="rId7" Type="http://schemas.openxmlformats.org/officeDocument/2006/relationships/footnotes" Target="footnotes.xml"/><Relationship Id="rId12" Type="http://schemas.openxmlformats.org/officeDocument/2006/relationships/hyperlink" Target="http://www.camera.it/temiap/documentazione/temi/pdf/1105044.pdf" TargetMode="External"/><Relationship Id="rId17" Type="http://schemas.openxmlformats.org/officeDocument/2006/relationships/hyperlink" Target="https://www.eugms.org/our-members/national-societie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ugms.org/research-cooperation/special-interest-groups/education-training.html" TargetMode="External"/><Relationship Id="rId20"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alute.gov.it/imgs/C_17_pubblicazioni_2584_allegato.pdf"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www.who.int/about/what-we-do/gpw-thirteen-consultation/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alute.gov.it/imgs/C_17_pagineAree_4893_listaFile_itemName_0_file.pdf" TargetMode="External"/><Relationship Id="rId22" Type="http://schemas.openxmlformats.org/officeDocument/2006/relationships/hyperlink" Target="http://www.choosingwisely.org/societies/american-geriatrics-socie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i%20Piante\AppData\Roaming\Microsoft\Templates\norm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2D6B9-5CFE-443E-8770-C3770407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normale</Template>
  <TotalTime>337</TotalTime>
  <Pages>16</Pages>
  <Words>6320</Words>
  <Characters>36028</Characters>
  <Application>Microsoft Office Word</Application>
  <DocSecurity>0</DocSecurity>
  <Lines>300</Lines>
  <Paragraphs>84</Paragraphs>
  <ScaleCrop>false</ScaleCrop>
  <HeadingPairs>
    <vt:vector size="6" baseType="variant">
      <vt:variant>
        <vt:lpstr>Titolo</vt:lpstr>
      </vt:variant>
      <vt:variant>
        <vt:i4>1</vt:i4>
      </vt:variant>
      <vt:variant>
        <vt:lpstr>Intestazioni</vt:lpstr>
      </vt:variant>
      <vt:variant>
        <vt:i4>1</vt:i4>
      </vt:variant>
      <vt:variant>
        <vt:lpstr>Title</vt:lpstr>
      </vt:variant>
      <vt:variant>
        <vt:i4>1</vt:i4>
      </vt:variant>
    </vt:vector>
  </HeadingPairs>
  <TitlesOfParts>
    <vt:vector size="3" baseType="lpstr">
      <vt:lpstr/>
      <vt:lpstr>    Ad oggi gli obiettivi del Piano nazionale delle demenze non sembrano raggiunti: </vt:lpstr>
      <vt:lpstr/>
    </vt:vector>
  </TitlesOfParts>
  <Company>Hewlett-Packard Company</Company>
  <LinksUpToDate>false</LinksUpToDate>
  <CharactersWithSpaces>42264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Conti Piante</dc:creator>
  <cp:lastModifiedBy>Salvioli</cp:lastModifiedBy>
  <cp:revision>92</cp:revision>
  <cp:lastPrinted>2018-02-20T11:56:00Z</cp:lastPrinted>
  <dcterms:created xsi:type="dcterms:W3CDTF">2018-09-11T07:35:00Z</dcterms:created>
  <dcterms:modified xsi:type="dcterms:W3CDTF">2018-10-23T07:06:00Z</dcterms:modified>
</cp:coreProperties>
</file>