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CDB" w:rsidRDefault="00693C78">
      <w:proofErr w:type="spellStart"/>
      <w:r>
        <w:t>Multimorbilità</w:t>
      </w:r>
      <w:proofErr w:type="spellEnd"/>
      <w:r w:rsidR="005554BC">
        <w:t xml:space="preserve"> e </w:t>
      </w:r>
      <w:proofErr w:type="spellStart"/>
      <w:r w:rsidR="005554BC">
        <w:t>cardiovasculopatie</w:t>
      </w:r>
      <w:proofErr w:type="spellEnd"/>
      <w:r w:rsidR="005554BC">
        <w:t xml:space="preserve"> </w:t>
      </w:r>
      <w:r w:rsidR="000C7BAE">
        <w:t xml:space="preserve">negli anziani </w:t>
      </w:r>
    </w:p>
    <w:p w:rsidR="005554BC" w:rsidRPr="000C7BAE" w:rsidRDefault="005554BC"/>
    <w:p w:rsidR="005C1634" w:rsidRPr="000C7BAE" w:rsidRDefault="005554BC" w:rsidP="000C7BAE">
      <w:pPr>
        <w:rPr>
          <w:rFonts w:ascii="Arial" w:hAnsi="Arial" w:cs="Arial"/>
        </w:rPr>
      </w:pPr>
      <w:r w:rsidRPr="000C7BAE">
        <w:rPr>
          <w:rFonts w:ascii="Arial" w:hAnsi="Arial" w:cs="Arial"/>
        </w:rPr>
        <w:t xml:space="preserve">La </w:t>
      </w:r>
      <w:proofErr w:type="spellStart"/>
      <w:r w:rsidRPr="000C7BAE">
        <w:rPr>
          <w:rFonts w:ascii="Arial" w:hAnsi="Arial" w:cs="Arial"/>
        </w:rPr>
        <w:t>multimorbilità</w:t>
      </w:r>
      <w:proofErr w:type="spellEnd"/>
      <w:r w:rsidRPr="000C7BAE">
        <w:rPr>
          <w:rFonts w:ascii="Arial" w:hAnsi="Arial" w:cs="Arial"/>
        </w:rPr>
        <w:t xml:space="preserve"> è molto comune nella popolazione anziana e aumenta con l’ età</w:t>
      </w:r>
      <w:r w:rsidR="000C7BAE" w:rsidRPr="000C7BAE">
        <w:rPr>
          <w:rFonts w:ascii="Arial" w:hAnsi="Arial" w:cs="Arial"/>
        </w:rPr>
        <w:t xml:space="preserve">  </w:t>
      </w:r>
      <w:r w:rsidRPr="000C7BAE">
        <w:rPr>
          <w:rFonts w:ascii="Arial" w:hAnsi="Arial" w:cs="Arial"/>
        </w:rPr>
        <w:t xml:space="preserve">così come l’ incidenza delle malattie cardiovascolari. Le malattie cardiache si manifestano nell’ anziano in un contesto di </w:t>
      </w:r>
      <w:proofErr w:type="spellStart"/>
      <w:r w:rsidRPr="000C7BAE">
        <w:rPr>
          <w:rFonts w:ascii="Arial" w:hAnsi="Arial" w:cs="Arial"/>
        </w:rPr>
        <w:t>comorbilità</w:t>
      </w:r>
      <w:proofErr w:type="spellEnd"/>
      <w:r w:rsidRPr="000C7BAE">
        <w:rPr>
          <w:rFonts w:ascii="Arial" w:hAnsi="Arial" w:cs="Arial"/>
        </w:rPr>
        <w:t xml:space="preserve"> che ne giustifica anche </w:t>
      </w:r>
      <w:r w:rsidR="000C7BAE" w:rsidRPr="000C7BAE">
        <w:rPr>
          <w:rFonts w:ascii="Arial" w:hAnsi="Arial" w:cs="Arial"/>
        </w:rPr>
        <w:t xml:space="preserve">la frequente </w:t>
      </w:r>
      <w:r w:rsidRPr="000C7BAE">
        <w:rPr>
          <w:rFonts w:ascii="Arial" w:hAnsi="Arial" w:cs="Arial"/>
        </w:rPr>
        <w:t xml:space="preserve">atipia clinica. La pratica clinica reale </w:t>
      </w:r>
      <w:r w:rsidR="000C7BAE" w:rsidRPr="000C7BAE">
        <w:rPr>
          <w:rFonts w:ascii="Arial" w:hAnsi="Arial" w:cs="Arial"/>
        </w:rPr>
        <w:t xml:space="preserve">come </w:t>
      </w:r>
      <w:r w:rsidRPr="000C7BAE">
        <w:rPr>
          <w:rFonts w:ascii="Arial" w:hAnsi="Arial" w:cs="Arial"/>
        </w:rPr>
        <w:t>anche la ricerca clinica ha</w:t>
      </w:r>
      <w:r w:rsidR="000C7BAE" w:rsidRPr="000C7BAE">
        <w:rPr>
          <w:rFonts w:ascii="Arial" w:hAnsi="Arial" w:cs="Arial"/>
        </w:rPr>
        <w:t>nno</w:t>
      </w:r>
      <w:r w:rsidRPr="000C7BAE">
        <w:rPr>
          <w:rFonts w:ascii="Arial" w:hAnsi="Arial" w:cs="Arial"/>
        </w:rPr>
        <w:t xml:space="preserve"> come obiettivo la malattia singola anche dal punto di vista curativo; non raramente non si considera la complessità della </w:t>
      </w:r>
      <w:proofErr w:type="spellStart"/>
      <w:r w:rsidRPr="000C7BAE">
        <w:rPr>
          <w:rFonts w:ascii="Arial" w:hAnsi="Arial" w:cs="Arial"/>
        </w:rPr>
        <w:t>multim</w:t>
      </w:r>
      <w:r w:rsidR="000C7BAE" w:rsidRPr="000C7BAE">
        <w:rPr>
          <w:rFonts w:ascii="Arial" w:hAnsi="Arial" w:cs="Arial"/>
        </w:rPr>
        <w:t>orbilità</w:t>
      </w:r>
      <w:proofErr w:type="spellEnd"/>
      <w:r w:rsidR="000C7BAE" w:rsidRPr="000C7BAE">
        <w:rPr>
          <w:rFonts w:ascii="Arial" w:hAnsi="Arial" w:cs="Arial"/>
        </w:rPr>
        <w:t xml:space="preserve"> presente. Si sollecita </w:t>
      </w:r>
    </w:p>
    <w:p w:rsidR="005C1634" w:rsidRDefault="005C1634">
      <w:pPr>
        <w:rPr>
          <w:rFonts w:ascii="Arial" w:hAnsi="Arial" w:cs="Arial"/>
          <w:color w:val="505050"/>
        </w:rPr>
      </w:pPr>
      <w:r>
        <w:rPr>
          <w:rFonts w:ascii="Arial" w:hAnsi="Arial" w:cs="Arial"/>
          <w:noProof/>
          <w:color w:val="505050"/>
          <w:lang w:eastAsia="it-IT"/>
        </w:rPr>
        <w:drawing>
          <wp:inline distT="0" distB="0" distL="0" distR="0" wp14:anchorId="3BB23AD9">
            <wp:extent cx="2772000" cy="2079105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7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3687" w:rsidRPr="000C7BAE" w:rsidRDefault="000C7BAE">
      <w:pPr>
        <w:rPr>
          <w:rFonts w:ascii="Arial" w:hAnsi="Arial" w:cs="Arial"/>
        </w:rPr>
      </w:pPr>
      <w:r w:rsidRPr="000C7BAE">
        <w:rPr>
          <w:rFonts w:ascii="Arial" w:hAnsi="Arial" w:cs="Arial"/>
        </w:rPr>
        <w:t xml:space="preserve">più attenzione ai problemi citati sulla rivista JACC , 2018; l’ approccio alle malattie cardiovascolari dell’ anziano deve tener conto </w:t>
      </w:r>
      <w:r w:rsidR="005554BC" w:rsidRPr="000C7BAE">
        <w:rPr>
          <w:rFonts w:ascii="Arial" w:hAnsi="Arial" w:cs="Arial"/>
        </w:rPr>
        <w:t xml:space="preserve"> </w:t>
      </w:r>
      <w:r w:rsidRPr="000C7BAE">
        <w:rPr>
          <w:rFonts w:ascii="Arial" w:hAnsi="Arial" w:cs="Arial"/>
        </w:rPr>
        <w:t>del</w:t>
      </w:r>
      <w:r w:rsidR="005554BC" w:rsidRPr="000C7BAE">
        <w:rPr>
          <w:rFonts w:ascii="Arial" w:hAnsi="Arial" w:cs="Arial"/>
        </w:rPr>
        <w:t xml:space="preserve">la </w:t>
      </w:r>
      <w:proofErr w:type="spellStart"/>
      <w:r w:rsidR="005554BC" w:rsidRPr="000C7BAE">
        <w:rPr>
          <w:rFonts w:ascii="Arial" w:hAnsi="Arial" w:cs="Arial"/>
        </w:rPr>
        <w:t>multimorbidità</w:t>
      </w:r>
      <w:proofErr w:type="spellEnd"/>
      <w:r w:rsidR="005554BC" w:rsidRPr="000C7BAE">
        <w:rPr>
          <w:rFonts w:ascii="Arial" w:hAnsi="Arial" w:cs="Arial"/>
        </w:rPr>
        <w:t xml:space="preserve"> </w:t>
      </w:r>
      <w:r w:rsidRPr="000C7BAE">
        <w:rPr>
          <w:rFonts w:ascii="Arial" w:hAnsi="Arial" w:cs="Arial"/>
        </w:rPr>
        <w:t>sempre presente; essa  influenzerà le decisioni clinico</w:t>
      </w:r>
      <w:r w:rsidR="005554BC" w:rsidRPr="000C7BAE">
        <w:rPr>
          <w:rFonts w:ascii="Arial" w:hAnsi="Arial" w:cs="Arial"/>
        </w:rPr>
        <w:t xml:space="preserve">-terapeutiche del caso. L’ obiettivo è l’ ottimizzazione </w:t>
      </w:r>
      <w:r w:rsidR="00596074" w:rsidRPr="000C7BAE">
        <w:rPr>
          <w:rFonts w:ascii="Arial" w:hAnsi="Arial" w:cs="Arial"/>
        </w:rPr>
        <w:t xml:space="preserve">delle cure al paziente anziano </w:t>
      </w:r>
      <w:r w:rsidR="005554BC" w:rsidRPr="000C7BAE">
        <w:rPr>
          <w:rFonts w:ascii="Arial" w:hAnsi="Arial" w:cs="Arial"/>
        </w:rPr>
        <w:t xml:space="preserve"> </w:t>
      </w:r>
      <w:r w:rsidR="00596074" w:rsidRPr="000C7BAE">
        <w:rPr>
          <w:rFonts w:ascii="Arial" w:hAnsi="Arial" w:cs="Arial"/>
        </w:rPr>
        <w:t xml:space="preserve"> </w:t>
      </w:r>
      <w:r w:rsidR="005554BC" w:rsidRPr="000C7BAE">
        <w:rPr>
          <w:rFonts w:ascii="Arial" w:hAnsi="Arial" w:cs="Arial"/>
        </w:rPr>
        <w:t>(JACC 2018; Maggio)</w:t>
      </w:r>
      <w:r w:rsidR="00DD42C0" w:rsidRPr="000C7BAE">
        <w:rPr>
          <w:rFonts w:ascii="Arial" w:hAnsi="Arial" w:cs="Arial"/>
        </w:rPr>
        <w:t>. Sulla stessa rivista si considera la validità del calcolo del rischio coronarico a 10 anni negli anziani (</w:t>
      </w:r>
      <w:r w:rsidRPr="000C7BAE">
        <w:rPr>
          <w:rFonts w:ascii="Arial" w:hAnsi="Arial" w:cs="Arial"/>
        </w:rPr>
        <w:t>il calcolatore è valido</w:t>
      </w:r>
      <w:r w:rsidR="00DD42C0" w:rsidRPr="000C7BAE">
        <w:rPr>
          <w:rFonts w:ascii="Arial" w:hAnsi="Arial" w:cs="Arial"/>
        </w:rPr>
        <w:t xml:space="preserve"> solo per chi ha età &lt; 79 anni) utilizzando la </w:t>
      </w:r>
      <w:proofErr w:type="spellStart"/>
      <w:r w:rsidR="00DD42C0" w:rsidRPr="000C7BAE">
        <w:rPr>
          <w:rFonts w:ascii="Arial" w:hAnsi="Arial" w:cs="Arial"/>
        </w:rPr>
        <w:t>P</w:t>
      </w:r>
      <w:r w:rsidRPr="000C7BAE">
        <w:rPr>
          <w:rFonts w:ascii="Arial" w:hAnsi="Arial" w:cs="Arial"/>
        </w:rPr>
        <w:t>ooled</w:t>
      </w:r>
      <w:proofErr w:type="spellEnd"/>
      <w:r w:rsidRPr="000C7BAE">
        <w:rPr>
          <w:rFonts w:ascii="Arial" w:hAnsi="Arial" w:cs="Arial"/>
        </w:rPr>
        <w:t xml:space="preserve"> </w:t>
      </w:r>
      <w:proofErr w:type="spellStart"/>
      <w:r w:rsidRPr="000C7BAE">
        <w:rPr>
          <w:rFonts w:ascii="Arial" w:hAnsi="Arial" w:cs="Arial"/>
        </w:rPr>
        <w:t>Cohort</w:t>
      </w:r>
      <w:proofErr w:type="spellEnd"/>
      <w:r w:rsidRPr="000C7BAE">
        <w:rPr>
          <w:rFonts w:ascii="Arial" w:hAnsi="Arial" w:cs="Arial"/>
        </w:rPr>
        <w:t xml:space="preserve"> Equation; </w:t>
      </w:r>
    </w:p>
    <w:p w:rsidR="006D3687" w:rsidRDefault="006D3687">
      <w:pPr>
        <w:rPr>
          <w:rFonts w:ascii="Arial" w:hAnsi="Arial" w:cs="Arial"/>
          <w:color w:val="505050"/>
        </w:rPr>
      </w:pPr>
      <w:r>
        <w:rPr>
          <w:rFonts w:ascii="Arial" w:hAnsi="Arial" w:cs="Arial"/>
          <w:noProof/>
          <w:color w:val="505050"/>
          <w:lang w:eastAsia="it-IT"/>
        </w:rPr>
        <w:drawing>
          <wp:inline distT="0" distB="0" distL="0" distR="0" wp14:anchorId="6AB97600">
            <wp:extent cx="3822847" cy="1836000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47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4BC" w:rsidRPr="000C7BAE" w:rsidRDefault="000C7BAE" w:rsidP="000C7BAE">
      <w:pPr>
        <w:jc w:val="both"/>
        <w:rPr>
          <w:rFonts w:ascii="Arial" w:hAnsi="Arial" w:cs="Arial"/>
        </w:rPr>
      </w:pPr>
      <w:r w:rsidRPr="000C7BAE">
        <w:rPr>
          <w:rFonts w:ascii="Arial" w:hAnsi="Arial" w:cs="Arial"/>
        </w:rPr>
        <w:t xml:space="preserve">Questa </w:t>
      </w:r>
      <w:r w:rsidR="006D3687" w:rsidRPr="000C7BAE">
        <w:rPr>
          <w:rFonts w:ascii="Arial" w:hAnsi="Arial" w:cs="Arial"/>
        </w:rPr>
        <w:t xml:space="preserve">metodologia molto utilizzata </w:t>
      </w:r>
      <w:r w:rsidR="00DD42C0" w:rsidRPr="000C7BAE">
        <w:rPr>
          <w:rFonts w:ascii="Arial" w:hAnsi="Arial" w:cs="Arial"/>
        </w:rPr>
        <w:t xml:space="preserve"> esclude lo scompenso cardiaco, l’ ospedalizzazione, </w:t>
      </w:r>
      <w:proofErr w:type="spellStart"/>
      <w:r w:rsidR="00DD42C0" w:rsidRPr="000C7BAE">
        <w:rPr>
          <w:rFonts w:ascii="Arial" w:hAnsi="Arial" w:cs="Arial"/>
        </w:rPr>
        <w:t>ecc</w:t>
      </w:r>
      <w:proofErr w:type="spellEnd"/>
      <w:r w:rsidR="00DD42C0" w:rsidRPr="000C7BAE">
        <w:rPr>
          <w:rFonts w:ascii="Arial" w:hAnsi="Arial" w:cs="Arial"/>
        </w:rPr>
        <w:t xml:space="preserve"> . i  10 anni non sono corretti per gli  i grandi anziani.</w:t>
      </w:r>
      <w:r w:rsidRPr="000C7BAE">
        <w:rPr>
          <w:rFonts w:ascii="Arial" w:hAnsi="Arial" w:cs="Arial"/>
        </w:rPr>
        <w:t xml:space="preserve"> </w:t>
      </w:r>
      <w:r w:rsidR="006D3687" w:rsidRPr="000C7BAE">
        <w:rPr>
          <w:rFonts w:ascii="Arial" w:hAnsi="Arial" w:cs="Arial"/>
        </w:rPr>
        <w:t xml:space="preserve">La valutazione del rischio cardiovascolare nell’ anziano deve tener conto di altri fattori per applicare tempestivamente </w:t>
      </w:r>
      <w:r w:rsidRPr="000C7BAE">
        <w:rPr>
          <w:rFonts w:ascii="Arial" w:hAnsi="Arial" w:cs="Arial"/>
        </w:rPr>
        <w:t xml:space="preserve">eventuali </w:t>
      </w:r>
      <w:r w:rsidR="006D3687" w:rsidRPr="000C7BAE">
        <w:rPr>
          <w:rFonts w:ascii="Arial" w:hAnsi="Arial" w:cs="Arial"/>
        </w:rPr>
        <w:t xml:space="preserve">misure preventive; la speranza di vita ad 80 anni è ridotta. </w:t>
      </w:r>
      <w:r w:rsidR="00DD42C0" w:rsidRPr="000C7BAE">
        <w:rPr>
          <w:rFonts w:ascii="Arial" w:hAnsi="Arial" w:cs="Arial"/>
        </w:rPr>
        <w:t xml:space="preserve">Pertanto nello studio </w:t>
      </w:r>
      <w:proofErr w:type="spellStart"/>
      <w:r w:rsidR="00DD42C0" w:rsidRPr="000C7BAE">
        <w:rPr>
          <w:rFonts w:ascii="Arial" w:hAnsi="Arial" w:cs="Arial"/>
        </w:rPr>
        <w:t>Atherosclerosis</w:t>
      </w:r>
      <w:proofErr w:type="spellEnd"/>
      <w:r w:rsidR="00DD42C0" w:rsidRPr="000C7BAE">
        <w:rPr>
          <w:rFonts w:ascii="Arial" w:hAnsi="Arial" w:cs="Arial"/>
        </w:rPr>
        <w:t xml:space="preserve"> </w:t>
      </w:r>
      <w:proofErr w:type="spellStart"/>
      <w:r w:rsidR="00DD42C0" w:rsidRPr="000C7BAE">
        <w:rPr>
          <w:rFonts w:ascii="Arial" w:hAnsi="Arial" w:cs="Arial"/>
        </w:rPr>
        <w:t>Risk</w:t>
      </w:r>
      <w:proofErr w:type="spellEnd"/>
      <w:r w:rsidR="00DD42C0" w:rsidRPr="000C7BAE">
        <w:rPr>
          <w:rFonts w:ascii="Arial" w:hAnsi="Arial" w:cs="Arial"/>
        </w:rPr>
        <w:t xml:space="preserve"> in Communit</w:t>
      </w:r>
      <w:r w:rsidR="00C923F1" w:rsidRPr="000C7BAE">
        <w:rPr>
          <w:rFonts w:ascii="Arial" w:hAnsi="Arial" w:cs="Arial"/>
        </w:rPr>
        <w:t xml:space="preserve">y </w:t>
      </w:r>
      <w:proofErr w:type="spellStart"/>
      <w:r w:rsidR="00C923F1" w:rsidRPr="000C7BAE">
        <w:rPr>
          <w:rFonts w:ascii="Arial" w:hAnsi="Arial" w:cs="Arial"/>
        </w:rPr>
        <w:t>Study</w:t>
      </w:r>
      <w:proofErr w:type="spellEnd"/>
      <w:r w:rsidR="00C923F1" w:rsidRPr="000C7BAE">
        <w:rPr>
          <w:rFonts w:ascii="Arial" w:hAnsi="Arial" w:cs="Arial"/>
        </w:rPr>
        <w:t xml:space="preserve"> 4760 soggetti senza mal</w:t>
      </w:r>
      <w:r w:rsidR="00DD42C0" w:rsidRPr="000C7BAE">
        <w:rPr>
          <w:rFonts w:ascii="Arial" w:hAnsi="Arial" w:cs="Arial"/>
        </w:rPr>
        <w:t>at</w:t>
      </w:r>
      <w:r w:rsidR="00C923F1" w:rsidRPr="000C7BAE">
        <w:rPr>
          <w:rFonts w:ascii="Arial" w:hAnsi="Arial" w:cs="Arial"/>
        </w:rPr>
        <w:t>t</w:t>
      </w:r>
      <w:r w:rsidR="00DD42C0" w:rsidRPr="000C7BAE">
        <w:rPr>
          <w:rFonts w:ascii="Arial" w:hAnsi="Arial" w:cs="Arial"/>
        </w:rPr>
        <w:t>ie cardiovascolari e di età medi 75,4 anni sono seguiti nel tempo per cogliere l’ emergenza di pato</w:t>
      </w:r>
      <w:r w:rsidRPr="000C7BAE">
        <w:rPr>
          <w:rFonts w:ascii="Arial" w:hAnsi="Arial" w:cs="Arial"/>
        </w:rPr>
        <w:t xml:space="preserve">logie cardiovascolari valutando </w:t>
      </w:r>
      <w:r w:rsidR="00DD42C0" w:rsidRPr="000C7BAE">
        <w:rPr>
          <w:rFonts w:ascii="Arial" w:hAnsi="Arial" w:cs="Arial"/>
        </w:rPr>
        <w:t xml:space="preserve"> i seguenti 3 test : </w:t>
      </w:r>
      <w:proofErr w:type="spellStart"/>
      <w:r w:rsidR="00DD42C0" w:rsidRPr="000C7BAE">
        <w:rPr>
          <w:rFonts w:ascii="Arial" w:hAnsi="Arial" w:cs="Arial"/>
        </w:rPr>
        <w:t>troponina</w:t>
      </w:r>
      <w:proofErr w:type="spellEnd"/>
      <w:r w:rsidR="00DD42C0" w:rsidRPr="000C7BAE">
        <w:rPr>
          <w:rFonts w:ascii="Arial" w:hAnsi="Arial" w:cs="Arial"/>
        </w:rPr>
        <w:t xml:space="preserve"> ad alta se</w:t>
      </w:r>
      <w:r w:rsidR="00EF6269" w:rsidRPr="000C7BAE">
        <w:rPr>
          <w:rFonts w:ascii="Arial" w:hAnsi="Arial" w:cs="Arial"/>
        </w:rPr>
        <w:t>nsibilità, peptide natriuretico</w:t>
      </w:r>
      <w:r w:rsidR="00DD42C0" w:rsidRPr="000C7BAE">
        <w:rPr>
          <w:rFonts w:ascii="Arial" w:hAnsi="Arial" w:cs="Arial"/>
        </w:rPr>
        <w:t xml:space="preserve"> e proteina C reattiva.</w:t>
      </w:r>
      <w:r w:rsidR="00C923F1" w:rsidRPr="000C7BAE">
        <w:rPr>
          <w:rFonts w:ascii="Arial" w:hAnsi="Arial" w:cs="Arial"/>
        </w:rPr>
        <w:t xml:space="preserve"> Questi 3 test  migliorano assai</w:t>
      </w:r>
      <w:r w:rsidR="006D3687" w:rsidRPr="000C7BAE">
        <w:rPr>
          <w:rFonts w:ascii="Arial" w:hAnsi="Arial" w:cs="Arial"/>
        </w:rPr>
        <w:t xml:space="preserve"> la </w:t>
      </w:r>
      <w:proofErr w:type="spellStart"/>
      <w:r w:rsidR="006D3687" w:rsidRPr="000C7BAE">
        <w:rPr>
          <w:rFonts w:ascii="Arial" w:hAnsi="Arial" w:cs="Arial"/>
        </w:rPr>
        <w:t>predittività</w:t>
      </w:r>
      <w:proofErr w:type="spellEnd"/>
      <w:r w:rsidR="006D3687" w:rsidRPr="000C7BAE">
        <w:rPr>
          <w:rFonts w:ascii="Arial" w:hAnsi="Arial" w:cs="Arial"/>
        </w:rPr>
        <w:t xml:space="preserve"> a breve termine </w:t>
      </w:r>
      <w:r w:rsidR="00C923F1" w:rsidRPr="000C7BAE">
        <w:rPr>
          <w:rFonts w:ascii="Arial" w:hAnsi="Arial" w:cs="Arial"/>
        </w:rPr>
        <w:t xml:space="preserve"> del modello di rischio cardiovascolare tradizionale</w:t>
      </w:r>
      <w:r w:rsidRPr="000C7BAE">
        <w:rPr>
          <w:rFonts w:ascii="Arial" w:hAnsi="Arial" w:cs="Arial"/>
        </w:rPr>
        <w:t xml:space="preserve">; </w:t>
      </w:r>
      <w:r w:rsidR="00EF6269" w:rsidRPr="000C7BAE">
        <w:rPr>
          <w:rFonts w:ascii="Arial" w:hAnsi="Arial" w:cs="Arial"/>
        </w:rPr>
        <w:t xml:space="preserve">pertanto </w:t>
      </w:r>
      <w:r w:rsidRPr="000C7BAE">
        <w:rPr>
          <w:rFonts w:ascii="Arial" w:hAnsi="Arial" w:cs="Arial"/>
        </w:rPr>
        <w:t xml:space="preserve">questi attenzioni aggiuntive </w:t>
      </w:r>
      <w:r w:rsidR="00EF6269" w:rsidRPr="000C7BAE">
        <w:rPr>
          <w:rFonts w:ascii="Arial" w:hAnsi="Arial" w:cs="Arial"/>
        </w:rPr>
        <w:t>dovrebbe</w:t>
      </w:r>
      <w:r w:rsidRPr="000C7BAE">
        <w:rPr>
          <w:rFonts w:ascii="Arial" w:hAnsi="Arial" w:cs="Arial"/>
        </w:rPr>
        <w:t>ro</w:t>
      </w:r>
      <w:r w:rsidR="00EF6269" w:rsidRPr="000C7BAE">
        <w:rPr>
          <w:rFonts w:ascii="Arial" w:hAnsi="Arial" w:cs="Arial"/>
        </w:rPr>
        <w:t xml:space="preserve"> essere applicato in geriatria </w:t>
      </w:r>
      <w:r w:rsidR="00CF02D5" w:rsidRPr="000C7BAE">
        <w:rPr>
          <w:rFonts w:ascii="Arial" w:hAnsi="Arial" w:cs="Arial"/>
        </w:rPr>
        <w:t>, (JACC 2018; marzo).</w:t>
      </w:r>
    </w:p>
    <w:p w:rsidR="00CF02D5" w:rsidRPr="000C7BAE" w:rsidRDefault="00CF02D5" w:rsidP="000C7BAE">
      <w:pPr>
        <w:jc w:val="both"/>
        <w:rPr>
          <w:rFonts w:ascii="Arial" w:hAnsi="Arial" w:cs="Arial"/>
        </w:rPr>
      </w:pPr>
      <w:r w:rsidRPr="000C7BAE">
        <w:rPr>
          <w:rFonts w:ascii="Arial" w:hAnsi="Arial" w:cs="Arial"/>
        </w:rPr>
        <w:lastRenderedPageBreak/>
        <w:t xml:space="preserve">La proposta di attuare una prevenzione primaria dei probabili eventi cardiovascolari in soggetti ultra 75enni deve tener conto sia del rischio esistente valutato con la metodologia segnalata, che della </w:t>
      </w:r>
      <w:proofErr w:type="spellStart"/>
      <w:r w:rsidRPr="000C7BAE">
        <w:rPr>
          <w:rFonts w:ascii="Arial" w:hAnsi="Arial" w:cs="Arial"/>
        </w:rPr>
        <w:t>multimorbilità</w:t>
      </w:r>
      <w:proofErr w:type="spellEnd"/>
      <w:r w:rsidRPr="000C7BAE">
        <w:rPr>
          <w:rFonts w:ascii="Arial" w:hAnsi="Arial" w:cs="Arial"/>
        </w:rPr>
        <w:t xml:space="preserve"> presente</w:t>
      </w:r>
      <w:r w:rsidR="000C7BAE" w:rsidRPr="000C7BAE">
        <w:rPr>
          <w:rFonts w:ascii="Arial" w:hAnsi="Arial" w:cs="Arial"/>
        </w:rPr>
        <w:t>; si devono  temere</w:t>
      </w:r>
      <w:r w:rsidRPr="000C7BAE">
        <w:rPr>
          <w:rFonts w:ascii="Arial" w:hAnsi="Arial" w:cs="Arial"/>
        </w:rPr>
        <w:t xml:space="preserve"> effetti avversi legati anche alla </w:t>
      </w:r>
      <w:proofErr w:type="spellStart"/>
      <w:r w:rsidRPr="000C7BAE">
        <w:rPr>
          <w:rFonts w:ascii="Arial" w:hAnsi="Arial" w:cs="Arial"/>
        </w:rPr>
        <w:t>multifarmacologia</w:t>
      </w:r>
      <w:proofErr w:type="spellEnd"/>
      <w:r w:rsidRPr="000C7BAE">
        <w:rPr>
          <w:rFonts w:ascii="Arial" w:hAnsi="Arial" w:cs="Arial"/>
        </w:rPr>
        <w:t xml:space="preserve">; la limitata speranza di vita </w:t>
      </w:r>
      <w:r w:rsidR="000C7BAE" w:rsidRPr="000C7BAE">
        <w:rPr>
          <w:rFonts w:ascii="Arial" w:hAnsi="Arial" w:cs="Arial"/>
        </w:rPr>
        <w:t xml:space="preserve">dell’ anziano </w:t>
      </w:r>
      <w:r w:rsidRPr="000C7BAE">
        <w:rPr>
          <w:rFonts w:ascii="Arial" w:hAnsi="Arial" w:cs="Arial"/>
        </w:rPr>
        <w:t xml:space="preserve">deve sempre essere tenuta presente. Il calcolo del rischio/beneficio è </w:t>
      </w:r>
      <w:r w:rsidR="000C7BAE" w:rsidRPr="000C7BAE">
        <w:rPr>
          <w:rFonts w:ascii="Arial" w:hAnsi="Arial" w:cs="Arial"/>
        </w:rPr>
        <w:t xml:space="preserve">quindi </w:t>
      </w:r>
      <w:r w:rsidRPr="000C7BAE">
        <w:rPr>
          <w:rFonts w:ascii="Arial" w:hAnsi="Arial" w:cs="Arial"/>
        </w:rPr>
        <w:t>particolarmente importante.  (JACC 2018; gennaio)</w:t>
      </w:r>
    </w:p>
    <w:p w:rsidR="00CF02D5" w:rsidRDefault="00CF02D5">
      <w:pPr>
        <w:rPr>
          <w:rFonts w:ascii="Arial" w:hAnsi="Arial" w:cs="Arial"/>
          <w:color w:val="505050"/>
        </w:rPr>
      </w:pPr>
    </w:p>
    <w:p w:rsidR="00732FD2" w:rsidRDefault="0054639B">
      <w:pPr>
        <w:rPr>
          <w:rFonts w:ascii="Arial" w:hAnsi="Arial" w:cs="Arial"/>
          <w:color w:val="505050"/>
        </w:rPr>
      </w:pPr>
      <w:r>
        <w:rPr>
          <w:rFonts w:ascii="Arial" w:hAnsi="Arial" w:cs="Arial"/>
          <w:noProof/>
          <w:color w:val="505050"/>
          <w:lang w:eastAsia="it-IT"/>
        </w:rPr>
        <w:drawing>
          <wp:inline distT="0" distB="0" distL="0" distR="0" wp14:anchorId="6E64A22E">
            <wp:extent cx="3778545" cy="2808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45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FD2" w:rsidRPr="000C7BAE" w:rsidRDefault="000C7BAE" w:rsidP="00732F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0C7BAE">
        <w:rPr>
          <w:rFonts w:ascii="Arial" w:eastAsia="Times New Roman" w:hAnsi="Arial" w:cs="Arial"/>
          <w:sz w:val="20"/>
          <w:szCs w:val="20"/>
          <w:lang w:eastAsia="it-IT"/>
        </w:rPr>
        <w:t>N</w:t>
      </w:r>
      <w:r w:rsidR="00732FD2" w:rsidRPr="000C7BAE">
        <w:rPr>
          <w:rFonts w:ascii="Arial" w:eastAsia="Times New Roman" w:hAnsi="Arial" w:cs="Arial"/>
          <w:sz w:val="20"/>
          <w:szCs w:val="20"/>
          <w:lang w:eastAsia="it-IT"/>
        </w:rPr>
        <w:t>ella implementazione delle line guida si deve tener conto dell’ età ; in soggetti sani con I fattori di rischio elencati nel box  (da ESC e EAS) sono chiaramente da trattare con statine se l’ età è compresa fra 56 e 66 anni.  Oltre i 75 anni i pareri sono discordanti</w:t>
      </w:r>
      <w:r w:rsidR="0054639B" w:rsidRPr="000C7BAE">
        <w:rPr>
          <w:rFonts w:ascii="Arial" w:eastAsia="Times New Roman" w:hAnsi="Arial" w:cs="Arial"/>
          <w:sz w:val="20"/>
          <w:szCs w:val="20"/>
          <w:lang w:eastAsia="it-IT"/>
        </w:rPr>
        <w:t xml:space="preserve">: nella figura sono riportate le raccomandazioni di alcune line guida (solo NICE consiglia il trattamento con </w:t>
      </w:r>
      <w:proofErr w:type="spellStart"/>
      <w:r w:rsidR="0054639B" w:rsidRPr="000C7BAE">
        <w:rPr>
          <w:rFonts w:ascii="Arial" w:eastAsia="Times New Roman" w:hAnsi="Arial" w:cs="Arial"/>
          <w:sz w:val="20"/>
          <w:szCs w:val="20"/>
          <w:lang w:eastAsia="it-IT"/>
        </w:rPr>
        <w:t>statibe</w:t>
      </w:r>
      <w:proofErr w:type="spellEnd"/>
      <w:r w:rsidR="0054639B" w:rsidRPr="000C7BAE">
        <w:rPr>
          <w:rFonts w:ascii="Arial" w:eastAsia="Times New Roman" w:hAnsi="Arial" w:cs="Arial"/>
          <w:sz w:val="20"/>
          <w:szCs w:val="20"/>
          <w:lang w:eastAsia="it-IT"/>
        </w:rPr>
        <w:t xml:space="preserve"> nei &gt; 75 anni)</w:t>
      </w:r>
    </w:p>
    <w:p w:rsidR="00732FD2" w:rsidRPr="000C7BAE" w:rsidRDefault="00732FD2" w:rsidP="00732FD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it-IT"/>
        </w:rPr>
      </w:pPr>
      <w:r w:rsidRPr="000C7BAE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0C7BAE">
        <w:rPr>
          <w:rFonts w:ascii="Arial" w:eastAsia="Times New Roman" w:hAnsi="Arial" w:cs="Arial"/>
          <w:sz w:val="20"/>
          <w:szCs w:val="20"/>
          <w:lang w:val="en-US" w:eastAsia="it-IT"/>
        </w:rPr>
        <w:t>ACC/AHA = American College of Cardiology/American Heart Association; CCS = Canadian Cardiovascular Society; Framingham = </w:t>
      </w:r>
      <w:hyperlink r:id="rId10" w:tooltip="Learn more about Framingham Risk Score" w:history="1">
        <w:r w:rsidRPr="000C7BAE">
          <w:rPr>
            <w:rFonts w:ascii="Arial" w:eastAsia="Times New Roman" w:hAnsi="Arial" w:cs="Arial"/>
            <w:sz w:val="20"/>
            <w:szCs w:val="20"/>
            <w:lang w:val="en-US" w:eastAsia="it-IT"/>
          </w:rPr>
          <w:t>Framingham Risk Score</w:t>
        </w:r>
      </w:hyperlink>
      <w:r w:rsidRPr="000C7BAE">
        <w:rPr>
          <w:rFonts w:ascii="Arial" w:eastAsia="Times New Roman" w:hAnsi="Arial" w:cs="Arial"/>
          <w:sz w:val="20"/>
          <w:szCs w:val="20"/>
          <w:lang w:val="en-US" w:eastAsia="it-IT"/>
        </w:rPr>
        <w:t> for general </w:t>
      </w:r>
      <w:hyperlink r:id="rId11" w:tooltip="Learn more about Cardiovascular disease" w:history="1">
        <w:r w:rsidRPr="000C7BAE">
          <w:rPr>
            <w:rFonts w:ascii="Arial" w:eastAsia="Times New Roman" w:hAnsi="Arial" w:cs="Arial"/>
            <w:sz w:val="20"/>
            <w:szCs w:val="20"/>
            <w:lang w:val="en-US" w:eastAsia="it-IT"/>
          </w:rPr>
          <w:t>cardiovascular disease</w:t>
        </w:r>
      </w:hyperlink>
      <w:r w:rsidRPr="000C7BAE">
        <w:rPr>
          <w:rFonts w:ascii="Arial" w:eastAsia="Times New Roman" w:hAnsi="Arial" w:cs="Arial"/>
          <w:sz w:val="20"/>
          <w:szCs w:val="20"/>
          <w:lang w:val="en-US" w:eastAsia="it-IT"/>
        </w:rPr>
        <w:t xml:space="preserve">; NA = not applicable; PCE = pooled cohort equation; SCORE = Systematic </w:t>
      </w:r>
      <w:proofErr w:type="spellStart"/>
      <w:r w:rsidRPr="000C7BAE">
        <w:rPr>
          <w:rFonts w:ascii="Arial" w:eastAsia="Times New Roman" w:hAnsi="Arial" w:cs="Arial"/>
          <w:sz w:val="20"/>
          <w:szCs w:val="20"/>
          <w:lang w:val="en-US" w:eastAsia="it-IT"/>
        </w:rPr>
        <w:t>COronary</w:t>
      </w:r>
      <w:proofErr w:type="spellEnd"/>
      <w:r w:rsidRPr="000C7BAE">
        <w:rPr>
          <w:rFonts w:ascii="Arial" w:eastAsia="Times New Roman" w:hAnsi="Arial" w:cs="Arial"/>
          <w:sz w:val="20"/>
          <w:szCs w:val="20"/>
          <w:lang w:val="en-US" w:eastAsia="it-IT"/>
        </w:rPr>
        <w:t xml:space="preserve"> Risk Evaluation; USPSTF = U.S. Preventive Services Task Force.</w:t>
      </w:r>
    </w:p>
    <w:p w:rsidR="00732FD2" w:rsidRPr="000C7BAE" w:rsidRDefault="00732FD2">
      <w:pPr>
        <w:rPr>
          <w:rFonts w:ascii="Arial" w:hAnsi="Arial" w:cs="Arial"/>
          <w:lang w:val="en-US"/>
        </w:rPr>
      </w:pPr>
    </w:p>
    <w:sectPr w:rsidR="00732FD2" w:rsidRPr="000C7B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84BA8"/>
    <w:multiLevelType w:val="multilevel"/>
    <w:tmpl w:val="7BDAE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BC"/>
    <w:rsid w:val="000C7BAE"/>
    <w:rsid w:val="0054639B"/>
    <w:rsid w:val="005554BC"/>
    <w:rsid w:val="00596074"/>
    <w:rsid w:val="005C1634"/>
    <w:rsid w:val="00693C78"/>
    <w:rsid w:val="006D3687"/>
    <w:rsid w:val="00732FD2"/>
    <w:rsid w:val="00C923F1"/>
    <w:rsid w:val="00CF02D5"/>
    <w:rsid w:val="00DD42C0"/>
    <w:rsid w:val="00EF6269"/>
    <w:rsid w:val="00FE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5554B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1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5554B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1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1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iencedirect.com/topics/medicine-and-dentistry/cardiovascular-disease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sciencedirect.com/topics/medicine-and-dentistry/framingham-risk-scor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A4BA2-A652-4B13-8DC8-4459376A5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Salvioli</dc:creator>
  <cp:lastModifiedBy>Salvioli</cp:lastModifiedBy>
  <cp:revision>10</cp:revision>
  <dcterms:created xsi:type="dcterms:W3CDTF">2018-06-05T07:50:00Z</dcterms:created>
  <dcterms:modified xsi:type="dcterms:W3CDTF">2018-06-05T09:47:00Z</dcterms:modified>
</cp:coreProperties>
</file>